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24" w:beforeLines="50" w:line="580" w:lineRule="exact"/>
        <w:ind w:firstLine="800"/>
        <w:jc w:val="center"/>
        <w:textAlignment w:val="auto"/>
        <w:rPr>
          <w:rFonts w:ascii="创艺简标宋" w:eastAsia="创艺简标宋"/>
          <w:bCs/>
          <w:sz w:val="36"/>
          <w:szCs w:val="36"/>
        </w:rPr>
      </w:pPr>
      <w:r>
        <w:rPr>
          <w:rFonts w:hint="eastAsia" w:ascii="创艺简标宋" w:eastAsia="创艺简标宋"/>
          <w:bCs/>
          <w:sz w:val="36"/>
          <w:szCs w:val="36"/>
        </w:rPr>
        <w:t>宁波市律师协会第十届专业委员会架构设置</w:t>
      </w:r>
    </w:p>
    <w:p>
      <w:pPr>
        <w:pStyle w:val="2"/>
        <w:widowControl/>
        <w:adjustRightInd w:val="0"/>
        <w:snapToGrid w:val="0"/>
        <w:spacing w:before="0" w:beforeAutospacing="0" w:after="0" w:afterAutospacing="0" w:line="580" w:lineRule="exact"/>
        <w:ind w:firstLine="640"/>
        <w:jc w:val="center"/>
        <w:rPr>
          <w:rFonts w:hint="eastAsia" w:ascii="仿宋" w:hAnsi="仿宋" w:eastAsia="仿宋" w:cs="宋体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sz w:val="32"/>
          <w:szCs w:val="32"/>
          <w:shd w:val="clear" w:color="auto" w:fill="FFFFFF"/>
        </w:rPr>
        <w:t>（排</w:t>
      </w:r>
      <w:r>
        <w:rPr>
          <w:rFonts w:hint="eastAsia" w:ascii="仿宋" w:hAnsi="仿宋" w:eastAsia="仿宋" w:cs="宋体"/>
          <w:sz w:val="32"/>
          <w:szCs w:val="32"/>
          <w:shd w:val="clear" w:color="auto" w:fill="FFFFFF"/>
          <w:lang w:val="en-US" w:eastAsia="zh-CN"/>
        </w:rPr>
        <w:t>序</w:t>
      </w:r>
      <w:r>
        <w:rPr>
          <w:rFonts w:hint="eastAsia" w:ascii="仿宋" w:hAnsi="仿宋" w:eastAsia="仿宋" w:cs="宋体"/>
          <w:sz w:val="32"/>
          <w:szCs w:val="32"/>
          <w:shd w:val="clear" w:color="auto" w:fill="FFFFFF"/>
        </w:rPr>
        <w:t>不分先后）</w:t>
      </w:r>
    </w:p>
    <w:p>
      <w:pPr>
        <w:pStyle w:val="2"/>
        <w:widowControl/>
        <w:adjustRightInd w:val="0"/>
        <w:snapToGrid w:val="0"/>
        <w:spacing w:before="0" w:beforeAutospacing="0" w:after="0" w:afterAutospacing="0" w:line="580" w:lineRule="exact"/>
        <w:ind w:firstLine="640"/>
        <w:jc w:val="center"/>
        <w:rPr>
          <w:rFonts w:hint="eastAsia" w:ascii="仿宋" w:hAnsi="仿宋" w:eastAsia="仿宋" w:cs="宋体"/>
          <w:sz w:val="32"/>
          <w:szCs w:val="32"/>
          <w:shd w:val="clear" w:color="auto" w:fill="FFFFFF"/>
        </w:rPr>
      </w:pPr>
    </w:p>
    <w:p>
      <w:pPr>
        <w:spacing w:line="500" w:lineRule="exact"/>
        <w:ind w:firstLine="640"/>
        <w:rPr>
          <w:rFonts w:hint="eastAsia" w:ascii="仿宋" w:hAnsi="仿宋" w:eastAsia="仿宋" w:cs="宋体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sz w:val="32"/>
          <w:szCs w:val="32"/>
          <w:shd w:val="clear" w:color="auto" w:fill="FFFFFF"/>
        </w:rPr>
        <w:t>（一）刑事专业委员会；</w:t>
      </w:r>
    </w:p>
    <w:p>
      <w:pPr>
        <w:spacing w:line="500" w:lineRule="exact"/>
        <w:ind w:firstLine="640"/>
        <w:rPr>
          <w:rFonts w:hint="eastAsia" w:ascii="仿宋" w:hAnsi="仿宋" w:eastAsia="仿宋" w:cs="宋体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sz w:val="32"/>
          <w:szCs w:val="32"/>
          <w:shd w:val="clear" w:color="auto" w:fill="FFFFFF"/>
        </w:rPr>
        <w:t>（二）行政专业委员会；</w:t>
      </w:r>
    </w:p>
    <w:p>
      <w:pPr>
        <w:spacing w:line="500" w:lineRule="exact"/>
        <w:ind w:firstLine="640"/>
        <w:rPr>
          <w:rFonts w:hint="eastAsia" w:ascii="仿宋" w:hAnsi="仿宋" w:eastAsia="仿宋" w:cs="宋体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sz w:val="32"/>
          <w:szCs w:val="32"/>
          <w:shd w:val="clear" w:color="auto" w:fill="FFFFFF"/>
        </w:rPr>
        <w:t>（三）法律顾问专业委员会；</w:t>
      </w:r>
      <w:bookmarkStart w:id="0" w:name="_GoBack"/>
      <w:bookmarkEnd w:id="0"/>
    </w:p>
    <w:p>
      <w:pPr>
        <w:spacing w:line="500" w:lineRule="exact"/>
        <w:ind w:firstLine="640"/>
        <w:rPr>
          <w:rFonts w:hint="eastAsia" w:ascii="仿宋" w:hAnsi="仿宋" w:eastAsia="仿宋" w:cs="宋体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sz w:val="32"/>
          <w:szCs w:val="32"/>
          <w:shd w:val="clear" w:color="auto" w:fill="FFFFFF"/>
        </w:rPr>
        <w:t>（四）海事海商与物流专业委员会；</w:t>
      </w:r>
    </w:p>
    <w:p>
      <w:pPr>
        <w:spacing w:line="500" w:lineRule="exact"/>
        <w:ind w:firstLine="640"/>
        <w:rPr>
          <w:rFonts w:hint="eastAsia" w:ascii="仿宋" w:hAnsi="仿宋" w:eastAsia="仿宋" w:cs="宋体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sz w:val="32"/>
          <w:szCs w:val="32"/>
          <w:shd w:val="clear" w:color="auto" w:fill="FFFFFF"/>
        </w:rPr>
        <w:t>（五）知识产权专业委员会；</w:t>
      </w:r>
    </w:p>
    <w:p>
      <w:pPr>
        <w:spacing w:line="500" w:lineRule="exact"/>
        <w:ind w:firstLine="640"/>
        <w:rPr>
          <w:rFonts w:hint="eastAsia" w:ascii="仿宋" w:hAnsi="仿宋" w:eastAsia="仿宋" w:cs="宋体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sz w:val="32"/>
          <w:szCs w:val="32"/>
          <w:shd w:val="clear" w:color="auto" w:fill="FFFFFF"/>
        </w:rPr>
        <w:t>（六）婚姻家事专业委员会；</w:t>
      </w:r>
    </w:p>
    <w:p>
      <w:pPr>
        <w:spacing w:line="500" w:lineRule="exact"/>
        <w:ind w:firstLine="640"/>
        <w:rPr>
          <w:rFonts w:hint="eastAsia" w:ascii="仿宋" w:hAnsi="仿宋" w:eastAsia="仿宋" w:cs="宋体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sz w:val="32"/>
          <w:szCs w:val="32"/>
          <w:shd w:val="clear" w:color="auto" w:fill="FFFFFF"/>
        </w:rPr>
        <w:t>（七）企业破产与重组专业委员会；</w:t>
      </w:r>
    </w:p>
    <w:p>
      <w:pPr>
        <w:spacing w:line="500" w:lineRule="exact"/>
        <w:ind w:firstLine="640"/>
        <w:rPr>
          <w:rFonts w:hint="eastAsia" w:ascii="仿宋" w:hAnsi="仿宋" w:eastAsia="仿宋" w:cs="宋体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sz w:val="32"/>
          <w:szCs w:val="32"/>
          <w:shd w:val="clear" w:color="auto" w:fill="FFFFFF"/>
        </w:rPr>
        <w:t>（八）劳动人事与社会保障专业委员会；</w:t>
      </w:r>
    </w:p>
    <w:p>
      <w:pPr>
        <w:spacing w:line="500" w:lineRule="exact"/>
        <w:ind w:firstLine="640"/>
        <w:rPr>
          <w:rFonts w:hint="eastAsia" w:ascii="仿宋" w:hAnsi="仿宋" w:eastAsia="仿宋" w:cs="宋体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sz w:val="32"/>
          <w:szCs w:val="32"/>
          <w:shd w:val="clear" w:color="auto" w:fill="FFFFFF"/>
        </w:rPr>
        <w:t>（九）公司与商事专业委员会；</w:t>
      </w:r>
    </w:p>
    <w:p>
      <w:pPr>
        <w:spacing w:line="500" w:lineRule="exact"/>
        <w:ind w:firstLine="640"/>
        <w:rPr>
          <w:rFonts w:hint="eastAsia" w:ascii="仿宋" w:hAnsi="仿宋" w:eastAsia="仿宋" w:cs="宋体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sz w:val="32"/>
          <w:szCs w:val="32"/>
          <w:shd w:val="clear" w:color="auto" w:fill="FFFFFF"/>
        </w:rPr>
        <w:t>（十）民事与争议解决专业委员会（民事与诉讼仲裁调解专业委员会）；</w:t>
      </w:r>
    </w:p>
    <w:p>
      <w:pPr>
        <w:spacing w:line="500" w:lineRule="exact"/>
        <w:ind w:firstLine="640"/>
        <w:rPr>
          <w:rFonts w:hint="eastAsia" w:ascii="仿宋" w:hAnsi="仿宋" w:eastAsia="仿宋" w:cs="宋体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sz w:val="32"/>
          <w:szCs w:val="32"/>
          <w:shd w:val="clear" w:color="auto" w:fill="FFFFFF"/>
        </w:rPr>
        <w:t>（十一）人工智能与数字经济专业委员会；</w:t>
      </w:r>
    </w:p>
    <w:p>
      <w:pPr>
        <w:spacing w:line="500" w:lineRule="exact"/>
        <w:ind w:firstLine="640"/>
        <w:rPr>
          <w:rFonts w:hint="eastAsia" w:ascii="仿宋" w:hAnsi="仿宋" w:eastAsia="仿宋" w:cs="宋体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sz w:val="32"/>
          <w:szCs w:val="32"/>
          <w:shd w:val="clear" w:color="auto" w:fill="FFFFFF"/>
        </w:rPr>
        <w:t>（十二）涉外专业委员会；</w:t>
      </w:r>
    </w:p>
    <w:p>
      <w:pPr>
        <w:spacing w:line="500" w:lineRule="exact"/>
        <w:ind w:firstLine="640"/>
        <w:rPr>
          <w:rFonts w:hint="eastAsia" w:ascii="仿宋" w:hAnsi="仿宋" w:eastAsia="仿宋" w:cs="宋体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sz w:val="32"/>
          <w:szCs w:val="32"/>
          <w:shd w:val="clear" w:color="auto" w:fill="FFFFFF"/>
        </w:rPr>
        <w:t>（十三）建设工程专业委员会；</w:t>
      </w:r>
    </w:p>
    <w:p>
      <w:pPr>
        <w:spacing w:line="500" w:lineRule="exact"/>
        <w:ind w:firstLine="640"/>
        <w:rPr>
          <w:rFonts w:hint="eastAsia" w:ascii="仿宋" w:hAnsi="仿宋" w:eastAsia="仿宋" w:cs="宋体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sz w:val="32"/>
          <w:szCs w:val="32"/>
          <w:shd w:val="clear" w:color="auto" w:fill="FFFFFF"/>
        </w:rPr>
        <w:t>（十四）房地产与物业管理专业委员会；</w:t>
      </w:r>
    </w:p>
    <w:p>
      <w:pPr>
        <w:spacing w:line="500" w:lineRule="exact"/>
        <w:ind w:firstLine="640"/>
        <w:rPr>
          <w:rFonts w:hint="eastAsia" w:ascii="仿宋" w:hAnsi="仿宋" w:eastAsia="仿宋" w:cs="宋体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sz w:val="32"/>
          <w:szCs w:val="32"/>
          <w:shd w:val="clear" w:color="auto" w:fill="FFFFFF"/>
        </w:rPr>
        <w:t>（十五）金融与保险专业委员会；</w:t>
      </w:r>
    </w:p>
    <w:p>
      <w:pPr>
        <w:spacing w:line="500" w:lineRule="exact"/>
        <w:ind w:firstLine="640"/>
        <w:rPr>
          <w:rFonts w:hint="eastAsia" w:ascii="仿宋" w:hAnsi="仿宋" w:eastAsia="仿宋" w:cs="宋体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sz w:val="32"/>
          <w:szCs w:val="32"/>
          <w:shd w:val="clear" w:color="auto" w:fill="FFFFFF"/>
        </w:rPr>
        <w:t>（十六）证券与资本市场专业委员会；</w:t>
      </w:r>
    </w:p>
    <w:p>
      <w:pPr>
        <w:spacing w:line="500" w:lineRule="exact"/>
        <w:ind w:firstLine="640"/>
        <w:rPr>
          <w:rFonts w:hint="eastAsia" w:ascii="仿宋" w:hAnsi="仿宋" w:eastAsia="仿宋" w:cs="宋体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sz w:val="32"/>
          <w:szCs w:val="32"/>
          <w:shd w:val="clear" w:color="auto" w:fill="FFFFFF"/>
        </w:rPr>
        <w:t>（十七）执行与不良资产处置专业委员会；</w:t>
      </w:r>
    </w:p>
    <w:p>
      <w:pPr>
        <w:spacing w:line="500" w:lineRule="exact"/>
        <w:ind w:firstLine="640"/>
        <w:rPr>
          <w:rFonts w:hint="eastAsia" w:ascii="仿宋" w:hAnsi="仿宋" w:eastAsia="仿宋" w:cs="宋体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sz w:val="32"/>
          <w:szCs w:val="32"/>
          <w:shd w:val="clear" w:color="auto" w:fill="FFFFFF"/>
        </w:rPr>
        <w:t>（十八）财富管理专业委员会；</w:t>
      </w:r>
    </w:p>
    <w:p>
      <w:pPr>
        <w:spacing w:line="500" w:lineRule="exact"/>
        <w:ind w:firstLine="640"/>
        <w:rPr>
          <w:rFonts w:hint="eastAsia" w:ascii="仿宋" w:hAnsi="仿宋" w:eastAsia="仿宋" w:cs="宋体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sz w:val="32"/>
          <w:szCs w:val="32"/>
          <w:shd w:val="clear" w:color="auto" w:fill="FFFFFF"/>
        </w:rPr>
        <w:t>（十九）财税法专业委员会；</w:t>
      </w:r>
    </w:p>
    <w:p>
      <w:pPr>
        <w:spacing w:line="500" w:lineRule="exact"/>
        <w:ind w:firstLine="640"/>
        <w:rPr>
          <w:rFonts w:hint="eastAsia" w:ascii="仿宋" w:hAnsi="仿宋" w:eastAsia="仿宋" w:cs="宋体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sz w:val="32"/>
          <w:szCs w:val="32"/>
          <w:shd w:val="clear" w:color="auto" w:fill="FFFFFF"/>
        </w:rPr>
        <w:t>（二十）刑民交叉专业委员会。</w:t>
      </w:r>
    </w:p>
    <w:p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创艺简标宋">
    <w:altName w:val="汉仪书宋二K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6DD4E69"/>
    <w:rsid w:val="D6DD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firstLine="42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Office_6.6.0.8801_F1E327BC-269C-435d-A152-05C5408002CA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2026-08-03T17:33:00Z</dcterms:created>
  <dc:creator>国服酸辣土豆丝.</dc:creator>
  <cp:lastModifiedBy>国服酸辣土豆丝.</cp:lastModifiedBy>
  <dcterms:modified xsi:type="dcterms:W3CDTF">2026-08-03T17:34:09Z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2052-6.6.0.8801</vt:lpwstr>
  </property>
  <property fmtid="{D5CDD505-2E9C-101B-9397-08002B2CF9AE}" pid="3" name="ICV">
    <vt:lpwstr>9EC5FF84037E89808060706A71E7DBC3_41</vt:lpwstr>
  </property>
</Properties>
</file>