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baseline"/>
        <w:rPr>
          <w:rFonts w:hint="eastAsia" w:ascii="方正小标宋简体" w:hAnsi="方正小标宋简体" w:eastAsia="方正小标宋简体" w:cs="方正小标宋简体"/>
          <w:b/>
          <w:bCs/>
          <w:sz w:val="44"/>
          <w:szCs w:val="4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关于刑事等22个专业委员会换届及新设刑事合规等8个专业委员会的工作通知</w:t>
      </w:r>
    </w:p>
    <w:p>
      <w:pPr>
        <w:spacing w:line="54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浙律协〔20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号</w:t>
      </w:r>
      <w:r>
        <w:rPr>
          <w:rFonts w:hint="eastAsia" w:ascii="仿宋_GB2312" w:hAnsi="仿宋_GB2312" w:cs="仿宋_GB2312"/>
          <w:color w:val="auto"/>
          <w:sz w:val="32"/>
          <w:szCs w:val="32"/>
          <w:lang w:eastAsia="zh-CN"/>
        </w:rPr>
        <w:t>）</w:t>
      </w:r>
    </w:p>
    <w:p>
      <w:pPr>
        <w:spacing w:line="540" w:lineRule="exact"/>
        <w:jc w:val="both"/>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各市律师协会、义乌市律师协会：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为加强我省律师队伍专业化建设，提高律师的法学理论和实务研究水平，细化律师专业领域，更好地发挥专业委员会在专业领域的指导作用，根据《浙江省律师协会专业委员会工作规则》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以下简称《工作规则》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以及省律协会长办公会议提议，拟对任期已届满的刑事等22个专业委员会进行换届（含网络信息等5个专业委员会调整），并新设刑事合规</w:t>
      </w:r>
      <w:r>
        <w:rPr>
          <w:rFonts w:hint="eastAsia" w:ascii="仿宋_GB2312" w:hAnsi="仿宋_GB2312" w:eastAsia="仿宋_GB2312" w:cs="仿宋_GB2312"/>
          <w:sz w:val="32"/>
          <w:szCs w:val="40"/>
        </w:rPr>
        <w:t>等8</w:t>
      </w:r>
      <w:r>
        <w:rPr>
          <w:rFonts w:hint="eastAsia" w:ascii="仿宋_GB2312" w:hAnsi="仿宋_GB2312" w:eastAsia="仿宋_GB2312" w:cs="仿宋_GB2312"/>
          <w:sz w:val="32"/>
          <w:szCs w:val="32"/>
        </w:rPr>
        <w:t>个专业委员会（含调整新增1个）。现将有关事项通知如下：</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一、任期届满直接换届的专业委员会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（一）刑事专业委员会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（二）民商事专业委员会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（四）知识产权专业委员会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（五）婚姻与家庭专业委员会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（六）金融与保险专业委员会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（七）劳动与社会保障专业委员会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（八）建设工程专业委员会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（九）房地产专业委员会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（十）证券与资本市场专业委员会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（十一）公司专业委员会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（十二）政府法律顾问专业委员会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（十三）企业法律顾问专业委员会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（十四）仲裁与调解专业委员会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（十五）文化传媒与体育专业委员会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（十六）并购重组专业委员会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（十七）财税法专业委员会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二、任期届满拟调整的专业委员会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信息专业委员会调整为数字经济专业委员会；基层社会治理专业委员会调整为基层治理与乡村振兴专业委员会；国际投资与“一带一路”专业委员会调整为国际投融资专业委员会、“一带一路”专业委员会；国际贸易与海事海商专业委员会调整为海事海商专业委员会；医疗卫生与健康专业委员会调整为医疗健康专业委员会，调整后专业委员会职责如下：</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（十八）数字经济专业委员会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我省数字经济“一号发展工程”战略，组织开展数字经济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人工智能</w:t>
      </w:r>
      <w:r>
        <w:rPr>
          <w:rFonts w:hint="eastAsia" w:ascii="仿宋_GB2312" w:hAnsi="仿宋_GB2312" w:eastAsia="仿宋_GB2312" w:cs="仿宋_GB2312"/>
          <w:sz w:val="32"/>
          <w:szCs w:val="32"/>
        </w:rPr>
        <w:t>专业领域实务理论研讨，举办培训、专题教学；多角度多维度研究数字经济</w:t>
      </w:r>
      <w:r>
        <w:rPr>
          <w:rFonts w:hint="eastAsia" w:ascii="仿宋_GB2312" w:hAnsi="仿宋_GB2312" w:eastAsia="仿宋_GB2312" w:cs="仿宋_GB2312"/>
          <w:sz w:val="32"/>
          <w:szCs w:val="32"/>
          <w:lang w:val="en-US" w:eastAsia="zh-CN"/>
        </w:rPr>
        <w:t>和人工智能</w:t>
      </w:r>
      <w:r>
        <w:rPr>
          <w:rFonts w:hint="eastAsia" w:ascii="仿宋_GB2312" w:hAnsi="仿宋_GB2312" w:eastAsia="仿宋_GB2312" w:cs="仿宋_GB2312"/>
          <w:sz w:val="32"/>
          <w:szCs w:val="32"/>
        </w:rPr>
        <w:t>发展的法律问题；探索互联网与信息行业在数字经济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人工智能背景</w:t>
      </w:r>
      <w:r>
        <w:rPr>
          <w:rFonts w:hint="eastAsia" w:ascii="仿宋_GB2312" w:hAnsi="仿宋_GB2312" w:eastAsia="仿宋_GB2312" w:cs="仿宋_GB2312"/>
          <w:sz w:val="32"/>
          <w:szCs w:val="32"/>
        </w:rPr>
        <w:t>下的律师业务机遇和市场拓展；参与数字经济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人工智能</w:t>
      </w:r>
      <w:r>
        <w:rPr>
          <w:rFonts w:hint="eastAsia" w:ascii="仿宋_GB2312" w:hAnsi="仿宋_GB2312" w:eastAsia="仿宋_GB2312" w:cs="仿宋_GB2312"/>
          <w:sz w:val="32"/>
          <w:szCs w:val="32"/>
        </w:rPr>
        <w:t>领域立法建议和案例研究。</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（十九）基层治理与乡村振兴专业委员会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推动、宣传基层治理和乡村振兴相关的法律政策；为基层治理和乡村振兴提供法律咨询和服务；组织相关法治教育、培训、研讨；为基层和乡村法律法规政策提供建议和意见；负责与其他相关组织和部门沟通；开展关于基层治理和乡村振兴的调研和研究工作，为制定科学合理的政策和措施提供数据支持。</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（二十）国际投融资专业委员会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职责：开展国际投资融资</w:t>
      </w:r>
      <w:r>
        <w:rPr>
          <w:rFonts w:hint="eastAsia" w:ascii="仿宋_GB2312" w:hAnsi="仿宋_GB2312" w:eastAsia="仿宋_GB2312" w:cs="仿宋_GB2312"/>
          <w:sz w:val="32"/>
          <w:szCs w:val="32"/>
          <w:lang w:val="en-US" w:eastAsia="zh-CN"/>
        </w:rPr>
        <w:t>和国际贸易</w:t>
      </w:r>
      <w:r>
        <w:rPr>
          <w:rFonts w:hint="eastAsia" w:ascii="仿宋_GB2312" w:hAnsi="仿宋_GB2312" w:eastAsia="仿宋_GB2312" w:cs="仿宋_GB2312"/>
          <w:sz w:val="32"/>
          <w:szCs w:val="32"/>
        </w:rPr>
        <w:t>实务理论研究，组织相关研讨或培训；出版专业领域论文集，制定并完善操作指引、行为准则或业务规范；提高律师从事国际投资与国际贸易诉讼仲裁与非诉讼业务水平；开展反倾销、反补贴、337调查、</w:t>
      </w:r>
      <w:r>
        <w:rPr>
          <w:rFonts w:hint="eastAsia" w:ascii="仿宋_GB2312" w:hAnsi="仿宋_GB2312" w:eastAsia="仿宋_GB2312" w:cs="仿宋_GB2312"/>
          <w:sz w:val="32"/>
          <w:szCs w:val="32"/>
          <w:lang w:val="en-US" w:eastAsia="zh-CN"/>
        </w:rPr>
        <w:t>合规监管与</w:t>
      </w:r>
      <w:r>
        <w:rPr>
          <w:rFonts w:hint="eastAsia" w:ascii="仿宋_GB2312" w:hAnsi="仿宋_GB2312" w:eastAsia="仿宋_GB2312" w:cs="仿宋_GB2312"/>
          <w:sz w:val="32"/>
          <w:szCs w:val="32"/>
        </w:rPr>
        <w:t>制裁措施应对等业务交流与合作；向</w:t>
      </w:r>
      <w:r>
        <w:rPr>
          <w:rFonts w:hint="eastAsia" w:ascii="仿宋_GB2312" w:hAnsi="仿宋_GB2312" w:eastAsia="仿宋_GB2312" w:cs="仿宋_GB2312"/>
          <w:sz w:val="32"/>
          <w:szCs w:val="32"/>
          <w:lang w:val="en-US" w:eastAsia="zh-CN"/>
        </w:rPr>
        <w:t>涉外</w:t>
      </w:r>
      <w:r>
        <w:rPr>
          <w:rFonts w:hint="eastAsia" w:ascii="仿宋_GB2312" w:hAnsi="仿宋_GB2312" w:eastAsia="仿宋_GB2312" w:cs="仿宋_GB2312"/>
          <w:sz w:val="32"/>
          <w:szCs w:val="32"/>
        </w:rPr>
        <w:t>立法、司法、执法部门建言，为</w:t>
      </w:r>
      <w:r>
        <w:rPr>
          <w:rFonts w:hint="eastAsia" w:ascii="仿宋_GB2312" w:hAnsi="仿宋_GB2312" w:eastAsia="仿宋_GB2312" w:cs="仿宋_GB2312"/>
          <w:sz w:val="32"/>
          <w:szCs w:val="32"/>
          <w:lang w:val="en-US" w:eastAsia="zh-CN"/>
        </w:rPr>
        <w:t>浙江</w:t>
      </w:r>
      <w:r>
        <w:rPr>
          <w:rFonts w:hint="eastAsia" w:ascii="仿宋_GB2312" w:hAnsi="仿宋_GB2312" w:eastAsia="仿宋_GB2312" w:cs="仿宋_GB2312"/>
          <w:sz w:val="32"/>
          <w:szCs w:val="32"/>
        </w:rPr>
        <w:t>涉外法治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体系建设贡献力量。</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（二十一）“一带一路”专业委员会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职责：开展与“一带一路”沿线国家和地区相关的法律服务实务操作交流和理论探讨，为共建“一带一路”倡议提供法律支持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培养和提升境内律师在“一带一路”法律服务领域的专业技能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沿线国家和地区律师交流和沟通搭建平台，</w:t>
      </w:r>
      <w:r>
        <w:rPr>
          <w:rFonts w:hint="eastAsia" w:ascii="仿宋_GB2312" w:hAnsi="仿宋_GB2312" w:eastAsia="仿宋_GB2312" w:cs="仿宋_GB2312"/>
          <w:sz w:val="32"/>
          <w:szCs w:val="32"/>
          <w:lang w:val="en-US" w:eastAsia="zh-CN"/>
        </w:rPr>
        <w:t>鼓励和支持律师</w:t>
      </w:r>
      <w:r>
        <w:rPr>
          <w:rFonts w:hint="eastAsia" w:ascii="仿宋_GB2312" w:hAnsi="仿宋_GB2312" w:eastAsia="仿宋_GB2312" w:cs="仿宋_GB2312"/>
          <w:sz w:val="32"/>
          <w:szCs w:val="32"/>
        </w:rPr>
        <w:t>参与“一带一路”沿线国际业务项目或案件的法律服务，推动律师服务“一带一路”高质量发展</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（二十二）海事海商专业委员会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组织律师对海事海商法律法规、国际公约、航运惯例等进行研究、起草、修改与论证等，为复杂疑难问题提供指导；开展海事海商案件的实务理论研讨；负责起草海事海商操作指引；就海事海商立法、司法和行政管理等方面的问题向政府及有关部门提出建议或报告；整理和编纂（编译）国内外海商海事法规、案例和有关的文献资料，与境外、国外开展海事海商法学学术交流与合作。</w:t>
      </w: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（二十三）医疗健康专业委员会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w:t>
      </w:r>
      <w:r>
        <w:rPr>
          <w:rFonts w:hint="eastAsia" w:ascii="仿宋_GB2312" w:hAnsi="仿宋_GB2312" w:eastAsia="仿宋_GB2312" w:cs="仿宋_GB2312"/>
          <w:color w:val="222222"/>
          <w:sz w:val="32"/>
          <w:szCs w:val="32"/>
          <w:shd w:val="clear" w:color="auto" w:fill="FFFFFF"/>
        </w:rPr>
        <w:t>组织医疗健康领域法律问题的实务理论研讨；</w:t>
      </w:r>
      <w:r>
        <w:rPr>
          <w:rFonts w:hint="eastAsia" w:ascii="仿宋_GB2312" w:hAnsi="仿宋_GB2312" w:eastAsia="仿宋_GB2312" w:cs="仿宋_GB2312"/>
          <w:sz w:val="32"/>
          <w:szCs w:val="32"/>
        </w:rPr>
        <w:t>参与相关法律法规政策的研究、起草、修订和解读；</w:t>
      </w:r>
      <w:r>
        <w:rPr>
          <w:rFonts w:hint="eastAsia" w:ascii="仿宋_GB2312" w:hAnsi="仿宋_GB2312" w:eastAsia="仿宋_GB2312" w:cs="仿宋_GB2312"/>
          <w:color w:val="222222"/>
          <w:sz w:val="32"/>
          <w:szCs w:val="32"/>
          <w:shd w:val="clear" w:color="auto" w:fill="FFFFFF"/>
        </w:rPr>
        <w:t>拓展我省律师在医疗健康法律方面的执业领域；</w:t>
      </w:r>
      <w:r>
        <w:rPr>
          <w:rFonts w:hint="eastAsia" w:ascii="仿宋_GB2312" w:hAnsi="仿宋_GB2312" w:eastAsia="仿宋_GB2312" w:cs="仿宋_GB2312"/>
          <w:sz w:val="32"/>
          <w:szCs w:val="32"/>
        </w:rPr>
        <w:t>在公共卫生事件或医疗法律危机中，提供及时有效的法律指导与支持，参与危机管理和法律应对策略的制定；加强与相关行业和部门的联系，开展交流合作，扩大律师在本领域的影响，拓展律师业务范围；</w:t>
      </w:r>
      <w:r>
        <w:rPr>
          <w:rFonts w:hint="eastAsia" w:ascii="仿宋_GB2312" w:hAnsi="仿宋_GB2312" w:eastAsia="仿宋_GB2312" w:cs="仿宋_GB2312"/>
          <w:color w:val="222222"/>
          <w:sz w:val="32"/>
          <w:szCs w:val="32"/>
          <w:shd w:val="clear" w:color="auto" w:fill="FFFFFF"/>
        </w:rPr>
        <w:t>为当前医药卫生体制改革，更好的服务于药品及医疗器械产业的发展，为我国医药大健康领域的良性发展，提供强有力的法律保障。</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三、拟新设专业委员会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（二十四）刑事合规专业委员会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开展刑事合规领域的法律、法规和政策研究，总结刑事合规业务实践经验，拟定专业领域的实务规则和业务指引，组织讲座、培训等活动，组织委员深入企业考察调研，与相关政府部门、院校及行业协会等进行交流，就刑事合规相关立法向立法、司法和行政机关提出意见与建议，与各兄弟省市律师协会开展刑事合规专业领域的合作与交流，完成省律协交办的其他工作。</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（二十五）财富管理专业委员会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财富管理领域的实务理论研究。通过研究国内外财富管理领域的法律法规、政策动态，组织律师进行财富管理法律理论和实务的培训，提升律师在信托、投资、税务筹划、家族办公室等领域的专业能力，为社会及客户群体提供资产保护、传承规划、投资结构设计、跨境财富配置等方面的法律咨询服务，帮助客户合法、高效地管理个人、家庭以及家族的财富。</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（二十六）生物医药专业委员会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调查研究生物、制药类专业领域的法律、法规和政策，积极参与立法咨询、调研；组织开展生物医药类法律业务理论研究、交流和研讨等活动，提高本领域律师业务水平和能力；就生物医药类法律专业领域拟订业务操作指引，指导和规范业务活动；加强与相关行业和部门的联系，开展交流合作，扩大律师在本领域的影响，拓展律师业务范围；收集生物医药类经典案例等，编辑出版法律专业论文集、典型案例集。</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（二十七）电子商务专业委员会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职责：围绕《电子商务法》等法律法规，组织开展电子商务领域法律问题的实务理论研讨、培训及学术研究；研发法律服务产品，探索和创新法律服务模式；对电子商务法律知识的进行普及和宣传。</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（二十八）旅游会展专业委员会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对旅游和会展行业的法律问题进行研究和分析，为相关企业提供法律服务；协助律师协会制定或修订与旅游和会展行业相关的法律规范和行业准则；组织相关培训和研讨；搭建律师行业与旅游、会展行业之间的桥梁；参与国际旅游和会展法律领域的交流与合作；编写法律手册、发布法律资讯等方式，向公众普及旅游和会展领域的法律知识。</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（二十九）不良资产处置专业委员会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不良资产领域法律问题的研究与指导；制定行业标准、工作指引，开展实务理论研讨；促进律师与金融机构、资产管理公司、投资银行等机构的交流与合作；宣传不良资产处置法律知识；收集和整理典型案例；与国际律师组织、行业协会等开展合作与交流，了解国际不良资产处置领域的最新动态和发展趋势，提供国际视野和跨境法律服务。</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（三十）竞争法专业委员会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职责：组织开展包括反垄断法、反不正当竞争法等竞争法律领域的研究，为相关法律法规的制定、修订和完善提供理论支持；组织开展实务理论培训，提升律师及法律从业者在该领域的专业水平；制定相关业务操作指引、手册等；开展对外交流与合作，提升我省律师在国际竞争法领域的影响力；收集、整理典型案例等，编辑出版文集，为行业管理提供基础信息。</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四、专业委员会委员申报条件</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（一）遵守宪法和法律，具有较好的政治素质与职业操守，近4年未受过司法行政处罚或行业处分；</w:t>
      </w:r>
    </w:p>
    <w:p>
      <w:pPr>
        <w:keepNext w:val="0"/>
        <w:keepLines w:val="0"/>
        <w:pageBreakBefore w:val="0"/>
        <w:widowControl/>
        <w:shd w:val="clear" w:color="FFFFFF" w:fill="auto"/>
        <w:kinsoku/>
        <w:wordWrap/>
        <w:overflowPunct/>
        <w:topLinePunct w:val="0"/>
        <w:autoSpaceDE/>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（二）关心行业工作，热心专业委员会工作。</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（三）系本省执业律师，且执业年限在5年以上；或已在律师事务所执业3年以上，并有在司法机关、行政机关、法学院校、其他企事业单位从事法律工作5年以上的经历。</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（四）具有本科以上学历和较高的理论研究水平，曾在省级以上学术刊物发表相关专业文章或在省级以上理论研讨会上获奖；</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（五）具有较丰富的执业经验，承办过相关专业领域内重大或具有一定社会影响的案件。</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五、专业委员会主任</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副主任</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申报条件与申报材料</w:t>
      </w:r>
    </w:p>
    <w:p>
      <w:pPr>
        <w:keepNext w:val="0"/>
        <w:keepLines w:val="0"/>
        <w:pageBreakBefore w:val="0"/>
        <w:widowControl/>
        <w:shd w:val="clear" w:color="FFFFFF" w:fill="auto"/>
        <w:kinsoku/>
        <w:wordWrap/>
        <w:overflowPunct/>
        <w:topLinePunct w:val="0"/>
        <w:autoSpaceDE/>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申报条件</w:t>
      </w:r>
    </w:p>
    <w:p>
      <w:pPr>
        <w:keepNext w:val="0"/>
        <w:keepLines w:val="0"/>
        <w:pageBreakBefore w:val="0"/>
        <w:widowControl/>
        <w:shd w:val="clear" w:color="FFFFFF" w:fill="auto"/>
        <w:kinsoku/>
        <w:wordWrap/>
        <w:overflowPunct/>
        <w:topLinePunct w:val="0"/>
        <w:autoSpaceDE/>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具有良好的政治素质与职业操守，近8年内未受过司法行政处罚或行业处分；</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执业年限在8年以上，在该专业领域具有较高理论水平和实务水平；</w:t>
      </w:r>
    </w:p>
    <w:p>
      <w:pPr>
        <w:keepNext w:val="0"/>
        <w:keepLines w:val="0"/>
        <w:pageBreakBefore w:val="0"/>
        <w:widowControl/>
        <w:shd w:val="clear" w:color="FFFFFF" w:fill="auto"/>
        <w:kinsoku/>
        <w:wordWrap/>
        <w:overflowPunct/>
        <w:topLinePunct w:val="0"/>
        <w:autoSpaceDE/>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具有奉献精神，热心专业委员会工作，具有较强的组织能力；</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具有高级职称或者具有同等专业水平。</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主任工作职责：</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负责带领专业委员会完成《工作规则》规定的职责。重点围绕本专业领域内的律师业务进行研究、分析，总结执业的经验和方法；根据青年律师、专业律师、资深律师等特性，制作实务教案、操作指引、典型案例等实务理论研究成果。</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b w:val="0"/>
          <w:bCs w:val="0"/>
          <w:sz w:val="32"/>
          <w:szCs w:val="32"/>
        </w:rPr>
        <w:t>材料</w:t>
      </w:r>
    </w:p>
    <w:p>
      <w:pPr>
        <w:keepNext w:val="0"/>
        <w:keepLines w:val="0"/>
        <w:pageBreakBefore w:val="0"/>
        <w:widowControl/>
        <w:tabs>
          <w:tab w:val="left" w:pos="630"/>
        </w:tabs>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相关专业领域的研究成果；</w:t>
      </w:r>
    </w:p>
    <w:p>
      <w:pPr>
        <w:keepNext w:val="0"/>
        <w:keepLines w:val="0"/>
        <w:pageBreakBefore w:val="0"/>
        <w:widowControl/>
        <w:tabs>
          <w:tab w:val="left" w:pos="630"/>
        </w:tabs>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相关专业领域承办过在国内或省内具有重大或具有较大社会影响的案例；</w:t>
      </w:r>
    </w:p>
    <w:p>
      <w:pPr>
        <w:keepNext w:val="0"/>
        <w:keepLines w:val="0"/>
        <w:pageBreakBefore w:val="0"/>
        <w:widowControl/>
        <w:tabs>
          <w:tab w:val="left" w:pos="630"/>
        </w:tabs>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相关证书、聘书等；</w:t>
      </w:r>
    </w:p>
    <w:p>
      <w:pPr>
        <w:keepNext w:val="0"/>
        <w:keepLines w:val="0"/>
        <w:pageBreakBefore w:val="0"/>
        <w:widowControl/>
        <w:tabs>
          <w:tab w:val="left" w:pos="630"/>
        </w:tabs>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对专业委员会的工作计划和工作规划；</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所在的市律师协会的推荐意见。推荐意见应包含对相关材料真实性的确认。</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、申报方式及时间</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（一）申报新一届专业委员会主任（副主任）、委员的律师通过各市律协申报，各市律协在省律协分配的报名人选范围内推荐；</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（二）各市申报人选分配</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省律协将结合各市律师人数比例与专业领域的分布，适当兼顾律师业欠发达地区，予以分配申报人选名额，《各市申报人选</w:t>
      </w:r>
      <w:r>
        <w:rPr>
          <w:rFonts w:hint="eastAsia" w:ascii="仿宋_GB2312" w:hAnsi="仿宋_GB2312" w:eastAsia="仿宋_GB2312" w:cs="仿宋_GB2312"/>
          <w:sz w:val="32"/>
          <w:szCs w:val="32"/>
          <w:lang w:val="en-US" w:eastAsia="zh-CN"/>
        </w:rPr>
        <w:t>名额</w:t>
      </w:r>
      <w:r>
        <w:rPr>
          <w:rFonts w:hint="eastAsia" w:ascii="仿宋_GB2312" w:hAnsi="仿宋_GB2312" w:eastAsia="仿宋_GB2312" w:cs="仿宋_GB2312"/>
          <w:sz w:val="32"/>
          <w:szCs w:val="32"/>
        </w:rPr>
        <w:t>分配表》见附件一；</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通知公布之日起，申报人员可从神州律师网或“浙江律协”公众号下载《浙江省律师协会专业委员会委员申报表》（附件二）或《浙江省律师协会专业委员会主任（副主任）申报表》（附件三），按要求填妥后，向各地市律师协会申报，请各地市律协于2024年6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日前统一将申报材料电子版发至省律协专业委员会工作部邮箱，同时将纸质材料邮寄至省律协。</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七、其他事项说明</w:t>
      </w:r>
    </w:p>
    <w:p>
      <w:pPr>
        <w:keepNext w:val="0"/>
        <w:keepLines w:val="0"/>
        <w:pageBreakBefore w:val="0"/>
        <w:widowControl/>
        <w:tabs>
          <w:tab w:val="left" w:pos="540"/>
          <w:tab w:val="left" w:pos="720"/>
        </w:tabs>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（一）专业委员会成员由本省执业律师组成，执业年限计算截至2024年6月30日止。每位律师最多只能报名2个专业委员会。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申报主任（副主任）的律师未当选的，若愿意继续担任委员，需在申报表相应栏目内打勾，申报主任（副主任）的人数计入各地律协申报名额。</w:t>
      </w:r>
    </w:p>
    <w:p>
      <w:pPr>
        <w:keepNext w:val="0"/>
        <w:keepLines w:val="0"/>
        <w:pageBreakBefore w:val="0"/>
        <w:widowControl/>
        <w:tabs>
          <w:tab w:val="left" w:pos="540"/>
          <w:tab w:val="left" w:pos="720"/>
        </w:tabs>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（三）本届专业委员会主任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采用律师自愿报名结合行业推荐，并以</w:t>
      </w:r>
      <w:r>
        <w:rPr>
          <w:rFonts w:hint="eastAsia" w:ascii="仿宋_GB2312" w:hAnsi="仿宋_GB2312" w:eastAsia="仿宋_GB2312" w:cs="仿宋_GB2312"/>
          <w:sz w:val="32"/>
          <w:szCs w:val="32"/>
          <w:lang w:val="en-US" w:eastAsia="zh-CN"/>
        </w:rPr>
        <w:t>竞聘结合</w:t>
      </w:r>
      <w:r>
        <w:rPr>
          <w:rFonts w:hint="eastAsia" w:ascii="仿宋_GB2312" w:hAnsi="仿宋_GB2312" w:eastAsia="仿宋_GB2312" w:cs="仿宋_GB2312"/>
          <w:sz w:val="32"/>
          <w:szCs w:val="32"/>
        </w:rPr>
        <w:t>遴选方式择优产生。</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（四）申报人数少于30人的，原则上不设立该专业委员会。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（五）本次专业委员会换届结果最终</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省律协常务理事会决定。</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八、联系人</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省律协专业委员会工作部  </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周晓钦  宋婷婷   0571-87755601</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E-mail:zwh87755601@163.com</w:t>
      </w: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附件：1.各市申报人选</w:t>
      </w:r>
      <w:r>
        <w:rPr>
          <w:rFonts w:hint="eastAsia" w:ascii="仿宋_GB2312" w:hAnsi="仿宋_GB2312" w:eastAsia="仿宋_GB2312" w:cs="仿宋_GB2312"/>
          <w:sz w:val="32"/>
          <w:szCs w:val="32"/>
          <w:lang w:val="en-US" w:eastAsia="zh-CN"/>
        </w:rPr>
        <w:t>名额</w:t>
      </w:r>
      <w:r>
        <w:rPr>
          <w:rFonts w:hint="eastAsia" w:ascii="仿宋_GB2312" w:hAnsi="仿宋_GB2312" w:eastAsia="仿宋_GB2312" w:cs="仿宋_GB2312"/>
          <w:sz w:val="32"/>
          <w:szCs w:val="32"/>
        </w:rPr>
        <w:t>分配表</w:t>
      </w: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2.浙江省律师协会专业委员会委员申报表</w:t>
      </w:r>
    </w:p>
    <w:p>
      <w:pPr>
        <w:keepNext w:val="0"/>
        <w:keepLines w:val="0"/>
        <w:pageBreakBefore w:val="0"/>
        <w:widowControl/>
        <w:kinsoku/>
        <w:wordWrap/>
        <w:overflowPunct/>
        <w:topLinePunct w:val="0"/>
        <w:autoSpaceDE/>
        <w:bidi w:val="0"/>
        <w:adjustRightInd/>
        <w:snapToGrid/>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3.浙江省律师协会专业委员会主任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副主任</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bidi w:val="0"/>
        <w:adjustRightInd/>
        <w:snapToGrid/>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申报表</w:t>
      </w: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bidi w:val="0"/>
        <w:adjustRightInd/>
        <w:snapToGrid/>
        <w:spacing w:line="560" w:lineRule="exact"/>
        <w:ind w:firstLine="5760" w:firstLineChars="18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浙江省律师协会</w:t>
      </w:r>
    </w:p>
    <w:p>
      <w:pPr>
        <w:keepNext w:val="0"/>
        <w:keepLines w:val="0"/>
        <w:pageBreakBefore w:val="0"/>
        <w:widowControl/>
        <w:kinsoku/>
        <w:wordWrap/>
        <w:overflowPunct/>
        <w:topLinePunct w:val="0"/>
        <w:autoSpaceDE/>
        <w:bidi w:val="0"/>
        <w:adjustRightInd/>
        <w:snapToGrid/>
        <w:spacing w:line="560" w:lineRule="exact"/>
        <w:ind w:firstLine="640"/>
        <w:textAlignment w:val="baseline"/>
        <w:rPr>
          <w:rFonts w:hint="eastAsia" w:ascii="仿宋_GB2312" w:hAnsi="仿宋_GB2312" w:eastAsia="仿宋_GB2312" w:cs="仿宋_GB2312"/>
        </w:rPr>
      </w:pPr>
      <w:r>
        <w:rPr>
          <w:rFonts w:hint="eastAsia" w:ascii="仿宋_GB2312" w:hAnsi="仿宋_GB2312" w:eastAsia="仿宋_GB2312" w:cs="仿宋_GB2312"/>
          <w:sz w:val="32"/>
          <w:szCs w:val="32"/>
        </w:rPr>
        <w:t xml:space="preserve">                               2024年5月</w:t>
      </w:r>
      <w:r>
        <w:rPr>
          <w:rFonts w:hint="eastAsia" w:ascii="仿宋_GB2312" w:hAnsi="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各市申报人选名额分配表</w:t>
      </w:r>
    </w:p>
    <w:tbl>
      <w:tblPr>
        <w:tblStyle w:val="10"/>
        <w:tblW w:w="8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7"/>
        <w:gridCol w:w="2415"/>
        <w:gridCol w:w="4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color="000000"/>
                <w:lang w:val="en-US" w:eastAsia="zh-CN" w:bidi="ar"/>
              </w:rPr>
            </w:pPr>
            <w:r>
              <w:rPr>
                <w:rFonts w:hint="eastAsia" w:ascii="宋体" w:hAnsi="宋体" w:eastAsia="宋体" w:cs="宋体"/>
                <w:b/>
                <w:bCs/>
                <w:i w:val="0"/>
                <w:iCs w:val="0"/>
                <w:color w:val="000000"/>
                <w:kern w:val="0"/>
                <w:sz w:val="30"/>
                <w:szCs w:val="30"/>
                <w:u w:val="none" w:color="000000"/>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color="000000"/>
                <w:lang w:val="en-US" w:eastAsia="zh-CN" w:bidi="ar"/>
              </w:rPr>
            </w:pPr>
            <w:r>
              <w:rPr>
                <w:rFonts w:hint="eastAsia" w:ascii="宋体" w:hAnsi="宋体" w:eastAsia="宋体" w:cs="宋体"/>
                <w:b/>
                <w:bCs/>
                <w:i w:val="0"/>
                <w:iCs w:val="0"/>
                <w:color w:val="000000"/>
                <w:kern w:val="0"/>
                <w:sz w:val="30"/>
                <w:szCs w:val="30"/>
                <w:u w:val="none" w:color="000000"/>
                <w:lang w:val="en-US" w:eastAsia="zh-CN" w:bidi="ar"/>
              </w:rPr>
              <w:t>地市</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color="000000"/>
                <w:lang w:val="en-US" w:eastAsia="zh-CN" w:bidi="ar"/>
              </w:rPr>
            </w:pPr>
            <w:r>
              <w:rPr>
                <w:rFonts w:hint="eastAsia" w:ascii="宋体" w:hAnsi="宋体" w:eastAsia="宋体" w:cs="宋体"/>
                <w:b/>
                <w:bCs/>
                <w:i w:val="0"/>
                <w:iCs w:val="0"/>
                <w:color w:val="000000"/>
                <w:kern w:val="0"/>
                <w:sz w:val="30"/>
                <w:szCs w:val="30"/>
                <w:u w:val="none" w:color="000000"/>
                <w:lang w:val="en-US" w:eastAsia="zh-CN" w:bidi="ar"/>
              </w:rPr>
              <w:t>每个专业委员会申报名额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杭州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宁波</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温州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嘉兴</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湖州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绍兴</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8"/>
                <w:szCs w:val="28"/>
                <w:u w:val="none" w:color="000000"/>
                <w:lang w:val="en-US" w:eastAsia="zh-CN" w:bidi="ar"/>
              </w:rPr>
              <w:t>金华（含义乌）</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10（含义乌4人）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衢州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舟山</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台州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丽水</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2</w:t>
            </w:r>
          </w:p>
        </w:tc>
      </w:tr>
    </w:tbl>
    <w:p>
      <w:pPr>
        <w:keepNext w:val="0"/>
        <w:keepLines w:val="0"/>
        <w:pageBreakBefore w:val="0"/>
        <w:widowControl/>
        <w:kinsoku/>
        <w:wordWrap/>
        <w:overflowPunct/>
        <w:topLinePunct w:val="0"/>
        <w:autoSpaceDE/>
        <w:bidi w:val="0"/>
        <w:adjustRightInd/>
        <w:snapToGrid/>
        <w:spacing w:line="560" w:lineRule="exact"/>
        <w:jc w:val="center"/>
        <w:textAlignment w:val="baseline"/>
        <w:rPr>
          <w:rFonts w:hint="default" w:ascii="仿宋_GB2312" w:hAnsi="仿宋"/>
          <w:color w:val="000000"/>
          <w:sz w:val="32"/>
          <w:szCs w:val="32"/>
          <w:lang w:val="en-US" w:eastAsia="zh-CN"/>
        </w:rPr>
      </w:pPr>
    </w:p>
    <w:p>
      <w:pPr>
        <w:keepNext w:val="0"/>
        <w:keepLines w:val="0"/>
        <w:pageBreakBefore w:val="0"/>
        <w:widowControl w:val="0"/>
        <w:tabs>
          <w:tab w:val="left" w:pos="7560"/>
        </w:tabs>
        <w:kinsoku/>
        <w:overflowPunct/>
        <w:topLinePunct w:val="0"/>
        <w:autoSpaceDE/>
        <w:bidi w:val="0"/>
        <w:adjustRightInd/>
        <w:snapToGrid w:val="0"/>
        <w:spacing w:line="540" w:lineRule="exact"/>
        <w:ind w:right="0" w:rightChars="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浙江省律师协会</w:t>
      </w:r>
    </w:p>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u w:val="thick"/>
        </w:rPr>
        <w:t xml:space="preserve">              </w:t>
      </w:r>
      <w:r>
        <w:rPr>
          <w:rFonts w:hint="eastAsia" w:ascii="方正小标宋简体" w:hAnsi="方正小标宋简体" w:eastAsia="方正小标宋简体" w:cs="方正小标宋简体"/>
          <w:b/>
          <w:bCs/>
          <w:color w:val="auto"/>
          <w:sz w:val="44"/>
          <w:szCs w:val="44"/>
          <w:u w:val="none" w:color="auto"/>
        </w:rPr>
        <w:t>专业</w:t>
      </w:r>
      <w:r>
        <w:rPr>
          <w:rFonts w:hint="eastAsia" w:ascii="方正小标宋简体" w:hAnsi="方正小标宋简体" w:eastAsia="方正小标宋简体" w:cs="方正小标宋简体"/>
          <w:b/>
          <w:bCs/>
          <w:color w:val="auto"/>
          <w:sz w:val="44"/>
          <w:szCs w:val="44"/>
        </w:rPr>
        <w:t>委员会委员申报表</w:t>
      </w:r>
    </w:p>
    <w:p>
      <w:pPr>
        <w:keepNext w:val="0"/>
        <w:keepLines w:val="0"/>
        <w:pageBreakBefore w:val="0"/>
        <w:widowControl w:val="0"/>
        <w:kinsoku/>
        <w:overflowPunct/>
        <w:topLinePunct w:val="0"/>
        <w:autoSpaceDE/>
        <w:bidi w:val="0"/>
        <w:adjustRightInd/>
        <w:spacing w:line="540" w:lineRule="exact"/>
        <w:ind w:right="0" w:rightChars="0"/>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 xml:space="preserve">          </w:t>
      </w:r>
    </w:p>
    <w:tbl>
      <w:tblPr>
        <w:tblStyle w:val="11"/>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492"/>
        <w:gridCol w:w="1488"/>
        <w:gridCol w:w="1640"/>
        <w:gridCol w:w="1350"/>
        <w:gridCol w:w="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姓    名</w:t>
            </w:r>
          </w:p>
        </w:tc>
        <w:tc>
          <w:tcPr>
            <w:tcW w:w="1492"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488"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单    位</w:t>
            </w:r>
          </w:p>
        </w:tc>
        <w:tc>
          <w:tcPr>
            <w:tcW w:w="4760" w:type="dxa"/>
            <w:gridSpan w:val="4"/>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政治面貌</w:t>
            </w:r>
          </w:p>
        </w:tc>
        <w:tc>
          <w:tcPr>
            <w:tcW w:w="1492"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488"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出生年月</w:t>
            </w:r>
          </w:p>
        </w:tc>
        <w:tc>
          <w:tcPr>
            <w:tcW w:w="164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35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民   族</w:t>
            </w:r>
          </w:p>
        </w:tc>
        <w:tc>
          <w:tcPr>
            <w:tcW w:w="177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毕业院校</w:t>
            </w:r>
          </w:p>
        </w:tc>
        <w:tc>
          <w:tcPr>
            <w:tcW w:w="298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c>
          <w:tcPr>
            <w:tcW w:w="164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专业及学历</w:t>
            </w:r>
          </w:p>
        </w:tc>
        <w:tc>
          <w:tcPr>
            <w:tcW w:w="312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执业年限</w:t>
            </w:r>
          </w:p>
        </w:tc>
        <w:tc>
          <w:tcPr>
            <w:tcW w:w="1492"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488"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职    称</w:t>
            </w:r>
          </w:p>
        </w:tc>
        <w:tc>
          <w:tcPr>
            <w:tcW w:w="164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35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手机号码</w:t>
            </w:r>
          </w:p>
        </w:tc>
        <w:tc>
          <w:tcPr>
            <w:tcW w:w="177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通讯地址</w:t>
            </w:r>
          </w:p>
        </w:tc>
        <w:tc>
          <w:tcPr>
            <w:tcW w:w="462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1355"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E-mail</w:t>
            </w:r>
          </w:p>
        </w:tc>
        <w:tc>
          <w:tcPr>
            <w:tcW w:w="1765"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8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在省市律协专业委员会担任何种职务</w:t>
            </w:r>
          </w:p>
        </w:tc>
        <w:tc>
          <w:tcPr>
            <w:tcW w:w="6248" w:type="dxa"/>
            <w:gridSpan w:val="5"/>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楷体_GB2312" w:hAnsi="楷体_GB2312" w:eastAsia="楷体_GB2312" w:cs="楷体_GB2312"/>
                <w:b w:val="0"/>
                <w:bCs w:val="0"/>
                <w:color w:val="auto"/>
                <w:sz w:val="24"/>
                <w:szCs w:val="24"/>
                <w:vertAlign w:val="baseline"/>
                <w:lang w:val="en-US" w:eastAsia="zh-CN"/>
              </w:rPr>
            </w:pPr>
            <w:r>
              <w:rPr>
                <w:rFonts w:hint="eastAsia" w:ascii="楷体_GB2312" w:hAnsi="楷体_GB2312" w:eastAsia="楷体_GB2312" w:cs="楷体_GB2312"/>
                <w:b w:val="0"/>
                <w:bCs w:val="0"/>
                <w:color w:val="auto"/>
                <w:sz w:val="24"/>
                <w:szCs w:val="24"/>
                <w:vertAlign w:val="baseline"/>
                <w:lang w:val="en-US" w:eastAsia="zh-CN"/>
              </w:rPr>
              <w:t>此处需注明专业委员会名称及职务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98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w w:val="90"/>
                <w:sz w:val="28"/>
                <w:szCs w:val="28"/>
                <w:vertAlign w:val="baseline"/>
                <w:lang w:val="en-US" w:eastAsia="zh-CN"/>
              </w:rPr>
              <w:t>工作中熟练使用的外语</w:t>
            </w:r>
          </w:p>
        </w:tc>
        <w:tc>
          <w:tcPr>
            <w:tcW w:w="6248" w:type="dxa"/>
            <w:gridSpan w:val="5"/>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楷体_GB2312" w:hAnsi="楷体_GB2312" w:eastAsia="楷体_GB2312" w:cs="楷体_GB2312"/>
                <w:b w:val="0"/>
                <w:bCs w:val="0"/>
                <w:color w:val="auto"/>
                <w:sz w:val="24"/>
                <w:szCs w:val="24"/>
                <w:vertAlign w:val="baseline"/>
                <w:lang w:val="en-US" w:eastAsia="zh-CN"/>
              </w:rPr>
            </w:pPr>
            <w:r>
              <w:rPr>
                <w:rFonts w:hint="eastAsia" w:ascii="楷体_GB2312" w:hAnsi="楷体_GB2312" w:eastAsia="楷体_GB2312" w:cs="楷体_GB2312"/>
                <w:b w:val="0"/>
                <w:bCs w:val="0"/>
                <w:color w:val="auto"/>
                <w:sz w:val="24"/>
                <w:szCs w:val="24"/>
                <w:vertAlign w:val="baseline"/>
                <w:lang w:val="en-US" w:eastAsia="zh-CN"/>
              </w:rPr>
              <w:t>此栏由申报涉外领域专业委员会的律师填写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工作简历</w:t>
            </w:r>
          </w:p>
        </w:tc>
        <w:tc>
          <w:tcPr>
            <w:tcW w:w="7740" w:type="dxa"/>
            <w:gridSpan w:val="6"/>
            <w:vAlign w:val="center"/>
          </w:tcPr>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ab/>
            </w: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tabs>
                <w:tab w:val="left" w:pos="2244"/>
              </w:tabs>
              <w:kinsoku/>
              <w:overflowPunct/>
              <w:topLinePunct w:val="0"/>
              <w:autoSpaceDE/>
              <w:bidi w:val="0"/>
              <w:adjustRightInd/>
              <w:spacing w:line="540" w:lineRule="exact"/>
              <w:ind w:right="0" w:right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仿宋" w:hAnsi="仿宋" w:eastAsia="仿宋" w:cs="仿宋"/>
                <w:b/>
                <w:bCs/>
                <w:color w:val="auto"/>
                <w:kern w:val="2"/>
                <w:sz w:val="28"/>
                <w:szCs w:val="28"/>
                <w:vertAlign w:val="baseline"/>
                <w:lang w:val="en-US" w:eastAsia="zh-CN"/>
              </w:rPr>
            </w:pPr>
            <w:r>
              <w:rPr>
                <w:rFonts w:hint="eastAsia" w:ascii="仿宋" w:hAnsi="仿宋" w:eastAsia="仿宋" w:cs="仿宋"/>
                <w:b/>
                <w:bCs/>
                <w:color w:val="auto"/>
                <w:w w:val="90"/>
                <w:sz w:val="32"/>
                <w:szCs w:val="32"/>
              </w:rPr>
              <w:t>专业领域业绩</w:t>
            </w:r>
            <w:r>
              <w:rPr>
                <w:rFonts w:hint="eastAsia" w:ascii="仿宋" w:hAnsi="仿宋" w:eastAsia="仿宋" w:cs="仿宋"/>
                <w:b/>
                <w:bCs/>
                <w:color w:val="auto"/>
                <w:w w:val="90"/>
                <w:sz w:val="32"/>
                <w:szCs w:val="32"/>
                <w:lang w:eastAsia="zh-CN"/>
              </w:rPr>
              <w:t>（</w:t>
            </w:r>
            <w:r>
              <w:rPr>
                <w:rFonts w:hint="eastAsia" w:ascii="仿宋" w:hAnsi="仿宋" w:eastAsia="仿宋" w:cs="仿宋"/>
                <w:b/>
                <w:bCs/>
                <w:color w:val="auto"/>
                <w:w w:val="90"/>
                <w:sz w:val="32"/>
                <w:szCs w:val="32"/>
              </w:rPr>
              <w:t>案例及发表或获奖文章）</w:t>
            </w:r>
          </w:p>
        </w:tc>
        <w:tc>
          <w:tcPr>
            <w:tcW w:w="7740" w:type="dxa"/>
            <w:gridSpan w:val="6"/>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kern w:val="2"/>
                <w:sz w:val="28"/>
                <w:szCs w:val="28"/>
                <w:vertAlign w:val="baseline"/>
                <w:lang w:val="en-US" w:eastAsia="zh-CN"/>
              </w:rPr>
            </w:pPr>
            <w:r>
              <w:rPr>
                <w:rFonts w:hint="eastAsia" w:ascii="仿宋" w:hAnsi="仿宋" w:eastAsia="仿宋" w:cs="仿宋"/>
                <w:color w:val="auto"/>
                <w:sz w:val="28"/>
                <w:szCs w:val="28"/>
                <w:vertAlign w:val="baseline"/>
                <w:lang w:val="en-US" w:eastAsia="zh-CN"/>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rPr>
              <w:t>奖惩</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情况</w:t>
            </w:r>
          </w:p>
        </w:tc>
        <w:tc>
          <w:tcPr>
            <w:tcW w:w="7740" w:type="dxa"/>
            <w:gridSpan w:val="6"/>
            <w:vAlign w:val="center"/>
          </w:tcPr>
          <w:p>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kern w:val="2"/>
                <w:sz w:val="32"/>
                <w:szCs w:val="32"/>
                <w:vertAlign w:val="baseline"/>
                <w:lang w:val="en-US" w:eastAsia="zh-CN"/>
              </w:rPr>
            </w:pPr>
            <w:r>
              <w:rPr>
                <w:rFonts w:hint="eastAsia" w:ascii="仿宋" w:hAnsi="仿宋" w:eastAsia="仿宋" w:cs="仿宋"/>
                <w:b/>
                <w:bCs/>
                <w:color w:val="auto"/>
                <w:kern w:val="2"/>
                <w:sz w:val="32"/>
                <w:szCs w:val="32"/>
                <w:vertAlign w:val="baseline"/>
                <w:lang w:val="en-US" w:eastAsia="zh-CN"/>
              </w:rPr>
              <w:t>单位  意见</w:t>
            </w:r>
          </w:p>
        </w:tc>
        <w:tc>
          <w:tcPr>
            <w:tcW w:w="7740" w:type="dxa"/>
            <w:gridSpan w:val="6"/>
            <w:vAlign w:val="center"/>
          </w:tcPr>
          <w:p>
            <w:pPr>
              <w:keepNext w:val="0"/>
              <w:keepLines w:val="0"/>
              <w:pageBreakBefore w:val="0"/>
              <w:widowControl w:val="0"/>
              <w:kinsoku/>
              <w:wordWrap w:val="0"/>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color w:val="auto"/>
                <w:w w:val="90"/>
                <w:sz w:val="32"/>
                <w:szCs w:val="32"/>
              </w:rPr>
            </w:pPr>
            <w:r>
              <w:rPr>
                <w:rFonts w:hint="eastAsia" w:ascii="仿宋" w:hAnsi="仿宋" w:eastAsia="仿宋" w:cs="仿宋"/>
                <w:color w:val="auto"/>
                <w:w w:val="90"/>
                <w:sz w:val="32"/>
                <w:szCs w:val="32"/>
              </w:rPr>
              <w:t xml:space="preserve">盖      章：          </w:t>
            </w:r>
          </w:p>
          <w:p>
            <w:pPr>
              <w:keepNext w:val="0"/>
              <w:keepLines w:val="0"/>
              <w:pageBreakBefore w:val="0"/>
              <w:widowControl w:val="0"/>
              <w:kinsoku/>
              <w:wordWrap w:val="0"/>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w w:val="90"/>
                <w:sz w:val="32"/>
                <w:szCs w:val="32"/>
                <w:lang w:val="en-US" w:eastAsia="zh-CN"/>
              </w:rPr>
              <w:t xml:space="preserve">                            </w:t>
            </w:r>
            <w:r>
              <w:rPr>
                <w:rFonts w:hint="eastAsia" w:ascii="仿宋" w:hAnsi="仿宋" w:eastAsia="仿宋" w:cs="仿宋"/>
                <w:color w:val="auto"/>
                <w:w w:val="9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市律协意见</w:t>
            </w:r>
          </w:p>
        </w:tc>
        <w:tc>
          <w:tcPr>
            <w:tcW w:w="7740" w:type="dxa"/>
            <w:gridSpan w:val="6"/>
            <w:vAlign w:val="center"/>
          </w:tcPr>
          <w:p>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color w:val="auto"/>
                <w:w w:val="90"/>
                <w:sz w:val="32"/>
                <w:szCs w:val="32"/>
              </w:rPr>
            </w:pPr>
            <w:r>
              <w:rPr>
                <w:rFonts w:hint="eastAsia" w:ascii="仿宋" w:hAnsi="仿宋" w:eastAsia="仿宋" w:cs="仿宋"/>
                <w:color w:val="auto"/>
                <w:w w:val="90"/>
                <w:sz w:val="32"/>
                <w:szCs w:val="32"/>
              </w:rPr>
              <w:t xml:space="preserve">盖      章：          </w:t>
            </w:r>
          </w:p>
          <w:p>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outlineLvl w:val="9"/>
              <w:rPr>
                <w:rFonts w:hint="eastAsia" w:ascii="仿宋" w:hAnsi="仿宋" w:eastAsia="仿宋" w:cs="仿宋"/>
                <w:color w:val="auto"/>
                <w:w w:val="90"/>
                <w:sz w:val="32"/>
                <w:szCs w:val="32"/>
                <w:lang w:val="en-US" w:eastAsia="zh-CN"/>
              </w:rPr>
            </w:pPr>
            <w:r>
              <w:rPr>
                <w:rFonts w:hint="eastAsia" w:ascii="仿宋" w:hAnsi="仿宋" w:eastAsia="仿宋" w:cs="仿宋"/>
                <w:color w:val="auto"/>
                <w:w w:val="90"/>
                <w:sz w:val="32"/>
                <w:szCs w:val="32"/>
                <w:lang w:val="en-US" w:eastAsia="zh-CN"/>
              </w:rPr>
              <w:t xml:space="preserve">                  </w:t>
            </w:r>
            <w:r>
              <w:rPr>
                <w:rFonts w:hint="eastAsia" w:ascii="仿宋" w:hAnsi="仿宋" w:eastAsia="仿宋" w:cs="仿宋"/>
                <w:color w:val="auto"/>
                <w:w w:val="90"/>
                <w:sz w:val="32"/>
                <w:szCs w:val="32"/>
              </w:rPr>
              <w:t xml:space="preserve">年    月    日 </w:t>
            </w:r>
          </w:p>
        </w:tc>
      </w:tr>
    </w:tbl>
    <w:p>
      <w:pPr>
        <w:keepNext w:val="0"/>
        <w:keepLines w:val="0"/>
        <w:pageBreakBefore w:val="0"/>
        <w:widowControl w:val="0"/>
        <w:tabs>
          <w:tab w:val="left" w:pos="7560"/>
        </w:tabs>
        <w:kinsoku/>
        <w:overflowPunct/>
        <w:topLinePunct w:val="0"/>
        <w:autoSpaceDE/>
        <w:bidi w:val="0"/>
        <w:adjustRightInd/>
        <w:snapToGrid w:val="0"/>
        <w:spacing w:line="540" w:lineRule="exact"/>
        <w:ind w:right="0" w:rightChars="0"/>
        <w:textAlignment w:val="auto"/>
        <w:outlineLvl w:val="9"/>
        <w:rPr>
          <w:rFonts w:hint="eastAsia" w:ascii="黑体" w:hAnsi="黑体" w:eastAsia="黑体" w:cs="黑体"/>
          <w:color w:val="auto"/>
          <w:sz w:val="32"/>
          <w:szCs w:val="32"/>
        </w:rPr>
      </w:pPr>
    </w:p>
    <w:p>
      <w:pPr>
        <w:keepNext w:val="0"/>
        <w:keepLines w:val="0"/>
        <w:pageBreakBefore w:val="0"/>
        <w:widowControl w:val="0"/>
        <w:tabs>
          <w:tab w:val="left" w:pos="7560"/>
        </w:tabs>
        <w:kinsoku/>
        <w:overflowPunct/>
        <w:topLinePunct w:val="0"/>
        <w:autoSpaceDE/>
        <w:bidi w:val="0"/>
        <w:adjustRightInd/>
        <w:snapToGrid w:val="0"/>
        <w:spacing w:line="540" w:lineRule="exact"/>
        <w:ind w:right="0" w:rightChars="0"/>
        <w:textAlignment w:val="auto"/>
        <w:outlineLvl w:val="9"/>
        <w:rPr>
          <w:rFonts w:hint="eastAsia" w:ascii="黑体" w:hAnsi="黑体" w:eastAsia="黑体" w:cs="黑体"/>
          <w:color w:val="auto"/>
          <w:sz w:val="32"/>
          <w:szCs w:val="32"/>
        </w:rPr>
      </w:pPr>
    </w:p>
    <w:p>
      <w:pPr>
        <w:keepNext w:val="0"/>
        <w:keepLines w:val="0"/>
        <w:pageBreakBefore w:val="0"/>
        <w:widowControl w:val="0"/>
        <w:tabs>
          <w:tab w:val="left" w:pos="7560"/>
        </w:tabs>
        <w:kinsoku/>
        <w:overflowPunct/>
        <w:topLinePunct w:val="0"/>
        <w:autoSpaceDE/>
        <w:bidi w:val="0"/>
        <w:adjustRightInd/>
        <w:snapToGrid w:val="0"/>
        <w:spacing w:line="540" w:lineRule="exact"/>
        <w:ind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浙江省律师协会</w:t>
      </w:r>
    </w:p>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u w:val="thick"/>
        </w:rPr>
        <w:t xml:space="preserve">        </w:t>
      </w:r>
      <w:r>
        <w:rPr>
          <w:rFonts w:hint="eastAsia" w:ascii="方正小标宋简体" w:hAnsi="方正小标宋简体" w:eastAsia="方正小标宋简体" w:cs="方正小标宋简体"/>
          <w:b/>
          <w:bCs/>
          <w:color w:val="auto"/>
          <w:sz w:val="44"/>
          <w:szCs w:val="44"/>
          <w:u w:val="none" w:color="auto"/>
        </w:rPr>
        <w:t>专业</w:t>
      </w:r>
      <w:r>
        <w:rPr>
          <w:rFonts w:hint="eastAsia" w:ascii="方正小标宋简体" w:hAnsi="方正小标宋简体" w:eastAsia="方正小标宋简体" w:cs="方正小标宋简体"/>
          <w:b/>
          <w:bCs/>
          <w:color w:val="auto"/>
          <w:sz w:val="44"/>
          <w:szCs w:val="44"/>
        </w:rPr>
        <w:t>委员会主任（副主任）申报表</w:t>
      </w:r>
    </w:p>
    <w:p>
      <w:pPr>
        <w:keepNext w:val="0"/>
        <w:keepLines w:val="0"/>
        <w:pageBreakBefore w:val="0"/>
        <w:widowControl w:val="0"/>
        <w:kinsoku/>
        <w:overflowPunct/>
        <w:topLinePunct w:val="0"/>
        <w:autoSpaceDE/>
        <w:bidi w:val="0"/>
        <w:adjustRightInd/>
        <w:spacing w:line="540" w:lineRule="exact"/>
        <w:ind w:right="0" w:rightChars="0"/>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 xml:space="preserve">    </w:t>
      </w:r>
    </w:p>
    <w:tbl>
      <w:tblPr>
        <w:tblStyle w:val="11"/>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
        <w:gridCol w:w="1482"/>
        <w:gridCol w:w="1493"/>
        <w:gridCol w:w="10"/>
        <w:gridCol w:w="765"/>
        <w:gridCol w:w="865"/>
        <w:gridCol w:w="390"/>
        <w:gridCol w:w="960"/>
        <w:gridCol w:w="8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姓    名</w:t>
            </w:r>
          </w:p>
        </w:tc>
        <w:tc>
          <w:tcPr>
            <w:tcW w:w="1487"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单    位</w:t>
            </w:r>
          </w:p>
        </w:tc>
        <w:tc>
          <w:tcPr>
            <w:tcW w:w="4760" w:type="dxa"/>
            <w:gridSpan w:val="7"/>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政治面貌</w:t>
            </w:r>
          </w:p>
        </w:tc>
        <w:tc>
          <w:tcPr>
            <w:tcW w:w="1487"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出生年月</w:t>
            </w:r>
          </w:p>
        </w:tc>
        <w:tc>
          <w:tcPr>
            <w:tcW w:w="164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35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民    族</w:t>
            </w:r>
          </w:p>
        </w:tc>
        <w:tc>
          <w:tcPr>
            <w:tcW w:w="177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毕业院校</w:t>
            </w:r>
          </w:p>
        </w:tc>
        <w:tc>
          <w:tcPr>
            <w:tcW w:w="298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c>
          <w:tcPr>
            <w:tcW w:w="164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专业及学历</w:t>
            </w:r>
          </w:p>
        </w:tc>
        <w:tc>
          <w:tcPr>
            <w:tcW w:w="3120" w:type="dxa"/>
            <w:gridSpan w:val="4"/>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执业年限</w:t>
            </w:r>
          </w:p>
        </w:tc>
        <w:tc>
          <w:tcPr>
            <w:tcW w:w="1487"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职    称</w:t>
            </w:r>
          </w:p>
        </w:tc>
        <w:tc>
          <w:tcPr>
            <w:tcW w:w="164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c>
          <w:tcPr>
            <w:tcW w:w="135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手机号码</w:t>
            </w:r>
          </w:p>
        </w:tc>
        <w:tc>
          <w:tcPr>
            <w:tcW w:w="1770"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通讯地址</w:t>
            </w:r>
          </w:p>
        </w:tc>
        <w:tc>
          <w:tcPr>
            <w:tcW w:w="3755" w:type="dxa"/>
            <w:gridSpan w:val="5"/>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1255"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E-mail</w:t>
            </w:r>
          </w:p>
        </w:tc>
        <w:tc>
          <w:tcPr>
            <w:tcW w:w="2730" w:type="dxa"/>
            <w:gridSpan w:val="3"/>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申报职岗</w:t>
            </w:r>
          </w:p>
        </w:tc>
        <w:tc>
          <w:tcPr>
            <w:tcW w:w="1482"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主  任</w:t>
            </w:r>
          </w:p>
        </w:tc>
        <w:tc>
          <w:tcPr>
            <w:tcW w:w="1503"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2980" w:type="dxa"/>
            <w:gridSpan w:val="4"/>
            <w:vMerge w:val="restart"/>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bCs/>
                <w:color w:val="auto"/>
                <w:w w:val="80"/>
                <w:sz w:val="32"/>
                <w:szCs w:val="32"/>
                <w:lang w:val="en-US" w:eastAsia="zh-CN"/>
              </w:rPr>
              <w:t>若未聘上主任、副主任 是否愿意担任委员</w:t>
            </w:r>
          </w:p>
        </w:tc>
        <w:tc>
          <w:tcPr>
            <w:tcW w:w="89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是</w:t>
            </w:r>
          </w:p>
        </w:tc>
        <w:tc>
          <w:tcPr>
            <w:tcW w:w="88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bCs/>
                <w:color w:val="auto"/>
                <w:sz w:val="28"/>
                <w:szCs w:val="28"/>
                <w:vertAlign w:val="baseline"/>
                <w:lang w:val="en-US" w:eastAsia="zh-CN"/>
              </w:rPr>
            </w:pPr>
          </w:p>
        </w:tc>
        <w:tc>
          <w:tcPr>
            <w:tcW w:w="1482"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副主任</w:t>
            </w:r>
          </w:p>
        </w:tc>
        <w:tc>
          <w:tcPr>
            <w:tcW w:w="1503" w:type="dxa"/>
            <w:gridSpan w:val="2"/>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2980" w:type="dxa"/>
            <w:gridSpan w:val="4"/>
            <w:vMerge w:val="continue"/>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89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否</w:t>
            </w:r>
          </w:p>
        </w:tc>
        <w:tc>
          <w:tcPr>
            <w:tcW w:w="880"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80"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在省市律协专业委员会担任何种职务</w:t>
            </w:r>
          </w:p>
        </w:tc>
        <w:tc>
          <w:tcPr>
            <w:tcW w:w="6253" w:type="dxa"/>
            <w:gridSpan w:val="8"/>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楷体_GB2312" w:hAnsi="楷体_GB2312" w:eastAsia="楷体_GB2312" w:cs="楷体_GB2312"/>
                <w:b w:val="0"/>
                <w:bCs w:val="0"/>
                <w:color w:val="auto"/>
                <w:sz w:val="24"/>
                <w:szCs w:val="24"/>
                <w:vertAlign w:val="baseline"/>
                <w:lang w:val="en-US" w:eastAsia="zh-CN"/>
              </w:rPr>
            </w:pPr>
            <w:r>
              <w:rPr>
                <w:rFonts w:hint="eastAsia" w:ascii="楷体_GB2312" w:hAnsi="楷体_GB2312" w:eastAsia="楷体_GB2312" w:cs="楷体_GB2312"/>
                <w:b w:val="0"/>
                <w:bCs w:val="0"/>
                <w:color w:val="auto"/>
                <w:sz w:val="24"/>
                <w:szCs w:val="24"/>
                <w:vertAlign w:val="baseline"/>
                <w:lang w:val="en-US" w:eastAsia="zh-CN"/>
              </w:rPr>
              <w:t>此处需注明专业委员会名称及职务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80"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default" w:ascii="仿宋" w:hAnsi="仿宋" w:eastAsia="仿宋" w:cs="仿宋"/>
                <w:b/>
                <w:bCs/>
                <w:color w:val="auto"/>
                <w:kern w:val="2"/>
                <w:sz w:val="28"/>
                <w:szCs w:val="28"/>
                <w:vertAlign w:val="baseline"/>
                <w:lang w:val="en-US" w:eastAsia="zh-CN"/>
              </w:rPr>
            </w:pPr>
            <w:r>
              <w:rPr>
                <w:rFonts w:hint="eastAsia" w:ascii="仿宋" w:hAnsi="仿宋" w:eastAsia="仿宋" w:cs="仿宋"/>
                <w:b/>
                <w:bCs/>
                <w:color w:val="auto"/>
                <w:w w:val="90"/>
                <w:sz w:val="28"/>
                <w:szCs w:val="28"/>
                <w:vertAlign w:val="baseline"/>
                <w:lang w:val="en-US" w:eastAsia="zh-CN"/>
              </w:rPr>
              <w:t>工作中熟练使用的外语</w:t>
            </w:r>
          </w:p>
        </w:tc>
        <w:tc>
          <w:tcPr>
            <w:tcW w:w="6253" w:type="dxa"/>
            <w:gridSpan w:val="8"/>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楷体_GB2312" w:hAnsi="楷体_GB2312" w:eastAsia="楷体_GB2312" w:cs="楷体_GB2312"/>
                <w:b w:val="0"/>
                <w:bCs w:val="0"/>
                <w:color w:val="auto"/>
                <w:kern w:val="2"/>
                <w:sz w:val="24"/>
                <w:szCs w:val="24"/>
                <w:vertAlign w:val="baseline"/>
                <w:lang w:val="en-US" w:eastAsia="zh-CN"/>
              </w:rPr>
            </w:pPr>
            <w:r>
              <w:rPr>
                <w:rFonts w:hint="eastAsia" w:ascii="楷体_GB2312" w:hAnsi="楷体_GB2312" w:eastAsia="楷体_GB2312" w:cs="楷体_GB2312"/>
                <w:b w:val="0"/>
                <w:bCs w:val="0"/>
                <w:color w:val="auto"/>
                <w:sz w:val="24"/>
                <w:szCs w:val="24"/>
                <w:vertAlign w:val="baseline"/>
                <w:lang w:val="en-US" w:eastAsia="zh-CN"/>
              </w:rPr>
              <w:t>此栏由申报涉外领域专业委员会的律师填写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工作简历</w:t>
            </w:r>
          </w:p>
        </w:tc>
        <w:tc>
          <w:tcPr>
            <w:tcW w:w="7740" w:type="dxa"/>
            <w:gridSpan w:val="10"/>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w w:val="90"/>
                <w:sz w:val="32"/>
                <w:szCs w:val="32"/>
              </w:rPr>
              <w:t>专业领域承办的重大或具较大社会影响的案例</w:t>
            </w:r>
          </w:p>
        </w:tc>
        <w:tc>
          <w:tcPr>
            <w:tcW w:w="7740" w:type="dxa"/>
            <w:gridSpan w:val="10"/>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w w:val="90"/>
                <w:sz w:val="32"/>
                <w:szCs w:val="32"/>
              </w:rPr>
              <w:t>在省级以上刊物发表或获奖的论文</w:t>
            </w:r>
          </w:p>
        </w:tc>
        <w:tc>
          <w:tcPr>
            <w:tcW w:w="7740" w:type="dxa"/>
            <w:gridSpan w:val="10"/>
            <w:vAlign w:val="center"/>
          </w:tcPr>
          <w:p>
            <w:pPr>
              <w:keepNext w:val="0"/>
              <w:keepLines w:val="0"/>
              <w:pageBreakBefore w:val="0"/>
              <w:widowControl w:val="0"/>
              <w:kinsoku/>
              <w:wordWrap/>
              <w:overflowPunct/>
              <w:topLinePunct w:val="0"/>
              <w:autoSpaceDE/>
              <w:bidi w:val="0"/>
              <w:adjustRightInd/>
              <w:spacing w:line="540" w:lineRule="exact"/>
              <w:ind w:right="0" w:right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w w:val="90"/>
                <w:sz w:val="32"/>
                <w:szCs w:val="32"/>
              </w:rPr>
              <w:t>社会兼职及获得的荣誉</w:t>
            </w:r>
          </w:p>
        </w:tc>
        <w:tc>
          <w:tcPr>
            <w:tcW w:w="7740" w:type="dxa"/>
            <w:gridSpan w:val="10"/>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color w:val="auto"/>
                <w:w w:val="9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w w:val="90"/>
                <w:sz w:val="32"/>
                <w:szCs w:val="32"/>
              </w:rPr>
              <w:t>奖惩情况</w:t>
            </w:r>
          </w:p>
        </w:tc>
        <w:tc>
          <w:tcPr>
            <w:tcW w:w="7740" w:type="dxa"/>
            <w:gridSpan w:val="10"/>
            <w:vAlign w:val="center"/>
          </w:tcPr>
          <w:p>
            <w:pPr>
              <w:keepNext w:val="0"/>
              <w:keepLines w:val="0"/>
              <w:pageBreakBefore w:val="0"/>
              <w:widowControl w:val="0"/>
              <w:kinsoku/>
              <w:wordWrap w:val="0"/>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w w:val="9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单位  意见</w:t>
            </w:r>
          </w:p>
        </w:tc>
        <w:tc>
          <w:tcPr>
            <w:tcW w:w="7740" w:type="dxa"/>
            <w:gridSpan w:val="10"/>
            <w:vAlign w:val="center"/>
          </w:tcPr>
          <w:p>
            <w:pPr>
              <w:keepNext w:val="0"/>
              <w:keepLines w:val="0"/>
              <w:pageBreakBefore w:val="0"/>
              <w:widowControl w:val="0"/>
              <w:kinsoku/>
              <w:wordWrap w:val="0"/>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r>
              <w:rPr>
                <w:rFonts w:hint="eastAsia" w:ascii="仿宋" w:hAnsi="仿宋" w:eastAsia="仿宋" w:cs="仿宋"/>
                <w:color w:val="auto"/>
                <w:w w:val="90"/>
                <w:sz w:val="32"/>
                <w:szCs w:val="32"/>
                <w:lang w:val="en-US" w:eastAsia="zh-CN"/>
              </w:rPr>
              <w:t xml:space="preserve">  </w:t>
            </w:r>
            <w:r>
              <w:rPr>
                <w:rFonts w:hint="eastAsia" w:ascii="仿宋" w:hAnsi="仿宋" w:eastAsia="仿宋" w:cs="仿宋"/>
                <w:color w:val="auto"/>
                <w:w w:val="90"/>
                <w:sz w:val="32"/>
                <w:szCs w:val="32"/>
              </w:rPr>
              <w:t xml:space="preserve">盖      章：      </w:t>
            </w:r>
          </w:p>
          <w:p>
            <w:pPr>
              <w:keepNext w:val="0"/>
              <w:keepLines w:val="0"/>
              <w:pageBreakBefore w:val="0"/>
              <w:widowControl w:val="0"/>
              <w:kinsoku/>
              <w:wordWrap w:val="0"/>
              <w:overflowPunct/>
              <w:topLinePunct w:val="0"/>
              <w:autoSpaceDE/>
              <w:bidi w:val="0"/>
              <w:adjustRightInd/>
              <w:spacing w:line="540" w:lineRule="exact"/>
              <w:ind w:right="0" w:rightChars="0"/>
              <w:jc w:val="right"/>
              <w:textAlignment w:val="auto"/>
              <w:outlineLvl w:val="9"/>
              <w:rPr>
                <w:rFonts w:hint="default" w:ascii="仿宋" w:hAnsi="仿宋" w:eastAsia="仿宋" w:cs="仿宋"/>
                <w:color w:val="auto"/>
                <w:w w:val="90"/>
                <w:sz w:val="32"/>
                <w:szCs w:val="32"/>
                <w:lang w:val="en-US" w:eastAsia="zh-CN"/>
              </w:rPr>
            </w:pPr>
            <w:r>
              <w:rPr>
                <w:rFonts w:hint="eastAsia" w:ascii="仿宋" w:hAnsi="仿宋" w:eastAsia="仿宋" w:cs="仿宋"/>
                <w:color w:val="auto"/>
                <w:w w:val="90"/>
                <w:sz w:val="32"/>
                <w:szCs w:val="32"/>
                <w:lang w:val="en-US" w:eastAsia="zh-CN"/>
              </w:rPr>
              <w:t xml:space="preserve">                            </w:t>
            </w:r>
            <w:r>
              <w:rPr>
                <w:rFonts w:hint="eastAsia" w:ascii="仿宋" w:hAnsi="仿宋" w:eastAsia="仿宋" w:cs="仿宋"/>
                <w:color w:val="auto"/>
                <w:w w:val="90"/>
                <w:sz w:val="32"/>
                <w:szCs w:val="32"/>
              </w:rPr>
              <w:t xml:space="preserve">年    月    日 </w:t>
            </w:r>
            <w:r>
              <w:rPr>
                <w:rFonts w:hint="eastAsia" w:ascii="仿宋" w:hAnsi="仿宋" w:eastAsia="仿宋" w:cs="仿宋"/>
                <w:color w:val="auto"/>
                <w:w w:val="9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493" w:type="dxa"/>
            <w:vAlign w:val="center"/>
          </w:tcPr>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市律协</w:t>
            </w:r>
          </w:p>
          <w:p>
            <w:pPr>
              <w:keepNext w:val="0"/>
              <w:keepLines w:val="0"/>
              <w:pageBreakBefore w:val="0"/>
              <w:widowControl w:val="0"/>
              <w:kinsoku/>
              <w:overflowPunct/>
              <w:topLinePunct w:val="0"/>
              <w:autoSpaceDE/>
              <w:bidi w:val="0"/>
              <w:adjustRightInd/>
              <w:spacing w:line="540" w:lineRule="exact"/>
              <w:ind w:right="0" w:rightChars="0"/>
              <w:jc w:val="center"/>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意见</w:t>
            </w:r>
          </w:p>
        </w:tc>
        <w:tc>
          <w:tcPr>
            <w:tcW w:w="7740" w:type="dxa"/>
            <w:gridSpan w:val="10"/>
            <w:vAlign w:val="center"/>
          </w:tcPr>
          <w:p>
            <w:pPr>
              <w:keepNext w:val="0"/>
              <w:keepLines w:val="0"/>
              <w:pageBreakBefore w:val="0"/>
              <w:widowControl w:val="0"/>
              <w:kinsoku/>
              <w:wordWrap w:val="0"/>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w w:val="90"/>
                <w:sz w:val="32"/>
                <w:szCs w:val="32"/>
              </w:rPr>
            </w:pPr>
          </w:p>
          <w:p>
            <w:pPr>
              <w:keepNext w:val="0"/>
              <w:keepLines w:val="0"/>
              <w:pageBreakBefore w:val="0"/>
              <w:widowControl w:val="0"/>
              <w:kinsoku/>
              <w:wordWrap w:val="0"/>
              <w:overflowPunct/>
              <w:topLinePunct w:val="0"/>
              <w:autoSpaceDE/>
              <w:bidi w:val="0"/>
              <w:adjustRightInd/>
              <w:spacing w:line="540" w:lineRule="exact"/>
              <w:ind w:right="0" w:rightChars="0"/>
              <w:jc w:val="right"/>
              <w:textAlignment w:val="auto"/>
              <w:outlineLvl w:val="9"/>
              <w:rPr>
                <w:rFonts w:hint="eastAsia" w:ascii="仿宋" w:hAnsi="仿宋" w:eastAsia="仿宋" w:cs="仿宋"/>
                <w:color w:val="auto"/>
                <w:w w:val="90"/>
                <w:sz w:val="32"/>
                <w:szCs w:val="32"/>
              </w:rPr>
            </w:pPr>
            <w:r>
              <w:rPr>
                <w:rFonts w:hint="eastAsia" w:ascii="仿宋" w:hAnsi="仿宋" w:eastAsia="仿宋" w:cs="仿宋"/>
                <w:color w:val="auto"/>
                <w:w w:val="90"/>
                <w:sz w:val="32"/>
                <w:szCs w:val="32"/>
              </w:rPr>
              <w:t xml:space="preserve">盖      章：      </w:t>
            </w:r>
          </w:p>
          <w:p>
            <w:pPr>
              <w:keepNext w:val="0"/>
              <w:keepLines w:val="0"/>
              <w:pageBreakBefore w:val="0"/>
              <w:widowControl w:val="0"/>
              <w:kinsoku/>
              <w:overflowPunct/>
              <w:topLinePunct w:val="0"/>
              <w:autoSpaceDE/>
              <w:bidi w:val="0"/>
              <w:adjustRightInd/>
              <w:spacing w:line="540" w:lineRule="exact"/>
              <w:ind w:right="0" w:rightChars="0"/>
              <w:jc w:val="both"/>
              <w:textAlignment w:val="auto"/>
              <w:outlineLvl w:val="9"/>
              <w:rPr>
                <w:rFonts w:hint="eastAsia" w:ascii="仿宋" w:hAnsi="仿宋" w:eastAsia="仿宋" w:cs="仿宋"/>
                <w:color w:val="auto"/>
                <w:w w:val="90"/>
                <w:sz w:val="32"/>
                <w:szCs w:val="32"/>
                <w:lang w:val="en-US" w:eastAsia="zh-CN"/>
              </w:rPr>
            </w:pPr>
            <w:r>
              <w:rPr>
                <w:rFonts w:hint="eastAsia" w:ascii="仿宋" w:hAnsi="仿宋" w:eastAsia="仿宋" w:cs="仿宋"/>
                <w:color w:val="auto"/>
                <w:w w:val="90"/>
                <w:sz w:val="32"/>
                <w:szCs w:val="32"/>
                <w:lang w:val="en-US" w:eastAsia="zh-CN"/>
              </w:rPr>
              <w:t xml:space="preserve">                                </w:t>
            </w:r>
            <w:r>
              <w:rPr>
                <w:rFonts w:hint="eastAsia" w:ascii="仿宋" w:hAnsi="仿宋" w:eastAsia="仿宋" w:cs="仿宋"/>
                <w:color w:val="auto"/>
                <w:w w:val="90"/>
                <w:sz w:val="32"/>
                <w:szCs w:val="32"/>
              </w:rPr>
              <w:t xml:space="preserve">年    月    日 </w:t>
            </w:r>
          </w:p>
        </w:tc>
      </w:tr>
    </w:tbl>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baseline"/>
        <w:rPr>
          <w:rFonts w:hint="eastAsia" w:ascii="仿宋_GB2312" w:hAnsi="仿宋" w:eastAsia="仿宋_GB2312"/>
          <w:color w:val="000000"/>
          <w:sz w:val="32"/>
          <w:szCs w:val="32"/>
        </w:rPr>
      </w:pPr>
    </w:p>
    <w:p/>
    <w:sectPr>
      <w:footerReference r:id="rId5" w:type="default"/>
      <w:footerReference r:id="rId6" w:type="even"/>
      <w:pgSz w:w="11905" w:h="16837"/>
      <w:pgMar w:top="2098" w:right="1803" w:bottom="1985" w:left="1803" w:header="567" w:footer="1134" w:gutter="0"/>
      <w:pgNumType w:fmt="numberInDash"/>
      <w:cols w:space="720" w:num="1"/>
      <w:docGrid w:linePitch="618" w:charSpace="-20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line="240" w:lineRule="auto"/>
      <w:jc w:val="right"/>
      <w:textAlignment w:val="auto"/>
      <w:rPr>
        <w:rFonts w:ascii="仿宋_GB2312"/>
        <w:color w:val="auto"/>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line="240" w:lineRule="auto"/>
      <w:jc w:val="left"/>
      <w:textAlignment w:val="auto"/>
      <w:rPr>
        <w:rFonts w:ascii="仿宋_GB2312"/>
        <w:color w:val="auto"/>
        <w:sz w:val="28"/>
        <w:szCs w:val="28"/>
      </w:rPr>
    </w:pPr>
    <w:r>
      <w:rPr>
        <w:rFonts w:ascii="仿宋_GB2312"/>
        <w:color w:val="auto"/>
        <w:sz w:val="28"/>
        <w:szCs w:val="28"/>
      </w:rPr>
      <w:fldChar w:fldCharType="begin"/>
    </w:r>
    <w:r>
      <w:rPr>
        <w:rFonts w:ascii="仿宋_GB2312"/>
        <w:color w:val="auto"/>
        <w:sz w:val="28"/>
        <w:szCs w:val="28"/>
      </w:rPr>
      <w:instrText xml:space="preserve"> PAGE   \* MERGEFORMAT </w:instrText>
    </w:r>
    <w:r>
      <w:rPr>
        <w:rFonts w:ascii="仿宋_GB2312"/>
        <w:color w:val="auto"/>
        <w:sz w:val="28"/>
        <w:szCs w:val="28"/>
      </w:rPr>
      <w:fldChar w:fldCharType="separate"/>
    </w:r>
    <w:r>
      <w:rPr>
        <w:rFonts w:ascii="仿宋_GB2312"/>
        <w:color w:val="auto"/>
        <w:sz w:val="28"/>
        <w:szCs w:val="28"/>
        <w:lang w:val="zh-CN"/>
      </w:rPr>
      <w:t>-</w:t>
    </w:r>
    <w:r>
      <w:rPr>
        <w:rFonts w:ascii="仿宋_GB2312"/>
        <w:color w:val="auto"/>
        <w:sz w:val="28"/>
        <w:szCs w:val="28"/>
      </w:rPr>
      <w:t xml:space="preserve"> 2 -</w:t>
    </w:r>
    <w:r>
      <w:rPr>
        <w:rFonts w:ascii="仿宋_GB2312"/>
        <w:color w:val="auto"/>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55"/>
  <w:drawingGridVerticalSpacing w:val="30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jJiMjk3MWQ0ODU0NWY1MDg3MTMwYThhMzc2MzYifQ=="/>
  </w:docVars>
  <w:rsids>
    <w:rsidRoot w:val="5ECF1AD4"/>
    <w:rsid w:val="00005347"/>
    <w:rsid w:val="00006505"/>
    <w:rsid w:val="00025CED"/>
    <w:rsid w:val="00030574"/>
    <w:rsid w:val="00047005"/>
    <w:rsid w:val="00055569"/>
    <w:rsid w:val="00055F33"/>
    <w:rsid w:val="000567E6"/>
    <w:rsid w:val="00056C85"/>
    <w:rsid w:val="0007301A"/>
    <w:rsid w:val="00094D57"/>
    <w:rsid w:val="000A51AB"/>
    <w:rsid w:val="000A7B83"/>
    <w:rsid w:val="000B5BF0"/>
    <w:rsid w:val="000F1F28"/>
    <w:rsid w:val="000F396B"/>
    <w:rsid w:val="000F447C"/>
    <w:rsid w:val="00114271"/>
    <w:rsid w:val="001230FC"/>
    <w:rsid w:val="00126574"/>
    <w:rsid w:val="001314DF"/>
    <w:rsid w:val="00153527"/>
    <w:rsid w:val="0015616E"/>
    <w:rsid w:val="00160635"/>
    <w:rsid w:val="001654FD"/>
    <w:rsid w:val="00190BA0"/>
    <w:rsid w:val="00197103"/>
    <w:rsid w:val="001B5329"/>
    <w:rsid w:val="001D370C"/>
    <w:rsid w:val="001D4763"/>
    <w:rsid w:val="001D516A"/>
    <w:rsid w:val="001D5F74"/>
    <w:rsid w:val="001E1E0F"/>
    <w:rsid w:val="001E6269"/>
    <w:rsid w:val="001F5747"/>
    <w:rsid w:val="001F7BEA"/>
    <w:rsid w:val="002122DA"/>
    <w:rsid w:val="0022683E"/>
    <w:rsid w:val="00231199"/>
    <w:rsid w:val="00232B33"/>
    <w:rsid w:val="0023566F"/>
    <w:rsid w:val="00241BF5"/>
    <w:rsid w:val="00245490"/>
    <w:rsid w:val="00256FB4"/>
    <w:rsid w:val="0026148A"/>
    <w:rsid w:val="00265A72"/>
    <w:rsid w:val="00266310"/>
    <w:rsid w:val="00273BED"/>
    <w:rsid w:val="00274184"/>
    <w:rsid w:val="00274986"/>
    <w:rsid w:val="00285128"/>
    <w:rsid w:val="002868F5"/>
    <w:rsid w:val="00290CFB"/>
    <w:rsid w:val="00293886"/>
    <w:rsid w:val="00293E5C"/>
    <w:rsid w:val="002B22F1"/>
    <w:rsid w:val="002B7076"/>
    <w:rsid w:val="002C325B"/>
    <w:rsid w:val="002D368D"/>
    <w:rsid w:val="003060D6"/>
    <w:rsid w:val="00320747"/>
    <w:rsid w:val="00320D34"/>
    <w:rsid w:val="00321A92"/>
    <w:rsid w:val="003247C1"/>
    <w:rsid w:val="00345253"/>
    <w:rsid w:val="0034708B"/>
    <w:rsid w:val="00351A9F"/>
    <w:rsid w:val="0036512E"/>
    <w:rsid w:val="00376598"/>
    <w:rsid w:val="003841D4"/>
    <w:rsid w:val="00385FDB"/>
    <w:rsid w:val="003C116A"/>
    <w:rsid w:val="003C53C8"/>
    <w:rsid w:val="003C69F2"/>
    <w:rsid w:val="003D44AD"/>
    <w:rsid w:val="0040230C"/>
    <w:rsid w:val="0040310E"/>
    <w:rsid w:val="00407181"/>
    <w:rsid w:val="00412049"/>
    <w:rsid w:val="00413E82"/>
    <w:rsid w:val="00416938"/>
    <w:rsid w:val="0042779E"/>
    <w:rsid w:val="00432AE7"/>
    <w:rsid w:val="00446935"/>
    <w:rsid w:val="00447D80"/>
    <w:rsid w:val="004548CA"/>
    <w:rsid w:val="0045492C"/>
    <w:rsid w:val="004616F1"/>
    <w:rsid w:val="00465F63"/>
    <w:rsid w:val="00480CE3"/>
    <w:rsid w:val="00483C37"/>
    <w:rsid w:val="004874D5"/>
    <w:rsid w:val="004C5899"/>
    <w:rsid w:val="004D31EC"/>
    <w:rsid w:val="004D6F99"/>
    <w:rsid w:val="004E21D9"/>
    <w:rsid w:val="004E358D"/>
    <w:rsid w:val="004E4161"/>
    <w:rsid w:val="004E52B1"/>
    <w:rsid w:val="00502BCC"/>
    <w:rsid w:val="00504256"/>
    <w:rsid w:val="00504A18"/>
    <w:rsid w:val="00506AB2"/>
    <w:rsid w:val="005206E8"/>
    <w:rsid w:val="005403AD"/>
    <w:rsid w:val="00541B16"/>
    <w:rsid w:val="00544BDE"/>
    <w:rsid w:val="00547197"/>
    <w:rsid w:val="00550E19"/>
    <w:rsid w:val="0055727C"/>
    <w:rsid w:val="0057697C"/>
    <w:rsid w:val="005822E5"/>
    <w:rsid w:val="00585D70"/>
    <w:rsid w:val="0058654A"/>
    <w:rsid w:val="005901D3"/>
    <w:rsid w:val="00597B71"/>
    <w:rsid w:val="005B41A9"/>
    <w:rsid w:val="005C48D9"/>
    <w:rsid w:val="005D158C"/>
    <w:rsid w:val="005E30A1"/>
    <w:rsid w:val="005E37D7"/>
    <w:rsid w:val="005E6CE0"/>
    <w:rsid w:val="005F246C"/>
    <w:rsid w:val="005F6765"/>
    <w:rsid w:val="005F6D08"/>
    <w:rsid w:val="005F736D"/>
    <w:rsid w:val="0062215A"/>
    <w:rsid w:val="0062628D"/>
    <w:rsid w:val="00664B8B"/>
    <w:rsid w:val="006709F7"/>
    <w:rsid w:val="00672969"/>
    <w:rsid w:val="0067766A"/>
    <w:rsid w:val="00691CF8"/>
    <w:rsid w:val="00697A85"/>
    <w:rsid w:val="006A34B3"/>
    <w:rsid w:val="006B29A6"/>
    <w:rsid w:val="006B427F"/>
    <w:rsid w:val="006B50EB"/>
    <w:rsid w:val="006C16C4"/>
    <w:rsid w:val="006C588B"/>
    <w:rsid w:val="006C5CB0"/>
    <w:rsid w:val="006D478F"/>
    <w:rsid w:val="006D4F2A"/>
    <w:rsid w:val="006E1907"/>
    <w:rsid w:val="006E3E94"/>
    <w:rsid w:val="006E5DF3"/>
    <w:rsid w:val="006F5EB6"/>
    <w:rsid w:val="00700400"/>
    <w:rsid w:val="0070558B"/>
    <w:rsid w:val="00713270"/>
    <w:rsid w:val="00715394"/>
    <w:rsid w:val="00723358"/>
    <w:rsid w:val="00731991"/>
    <w:rsid w:val="007337CA"/>
    <w:rsid w:val="00733A80"/>
    <w:rsid w:val="007604E9"/>
    <w:rsid w:val="007623ED"/>
    <w:rsid w:val="00786D94"/>
    <w:rsid w:val="00792B1B"/>
    <w:rsid w:val="007954DA"/>
    <w:rsid w:val="00797A5A"/>
    <w:rsid w:val="007A49F0"/>
    <w:rsid w:val="007B2895"/>
    <w:rsid w:val="007D30F9"/>
    <w:rsid w:val="007D702B"/>
    <w:rsid w:val="007E2AA5"/>
    <w:rsid w:val="00813296"/>
    <w:rsid w:val="008145BF"/>
    <w:rsid w:val="008153F3"/>
    <w:rsid w:val="0083797A"/>
    <w:rsid w:val="00840E4E"/>
    <w:rsid w:val="008520F5"/>
    <w:rsid w:val="00857CF7"/>
    <w:rsid w:val="00866FA7"/>
    <w:rsid w:val="00886FAF"/>
    <w:rsid w:val="00897EAE"/>
    <w:rsid w:val="008A2A29"/>
    <w:rsid w:val="008B67BB"/>
    <w:rsid w:val="008F28FB"/>
    <w:rsid w:val="009006FB"/>
    <w:rsid w:val="0090564C"/>
    <w:rsid w:val="00906236"/>
    <w:rsid w:val="00906FE2"/>
    <w:rsid w:val="0093300A"/>
    <w:rsid w:val="00935365"/>
    <w:rsid w:val="00947932"/>
    <w:rsid w:val="00962D3B"/>
    <w:rsid w:val="009673E4"/>
    <w:rsid w:val="00967452"/>
    <w:rsid w:val="009803D5"/>
    <w:rsid w:val="00991A7B"/>
    <w:rsid w:val="0099293F"/>
    <w:rsid w:val="009C7BBB"/>
    <w:rsid w:val="009D3745"/>
    <w:rsid w:val="009F327C"/>
    <w:rsid w:val="009F505B"/>
    <w:rsid w:val="009F649D"/>
    <w:rsid w:val="009F6617"/>
    <w:rsid w:val="00A05383"/>
    <w:rsid w:val="00A14C6E"/>
    <w:rsid w:val="00A16DBF"/>
    <w:rsid w:val="00A335BF"/>
    <w:rsid w:val="00A44B44"/>
    <w:rsid w:val="00A50CE3"/>
    <w:rsid w:val="00A6418A"/>
    <w:rsid w:val="00A739B6"/>
    <w:rsid w:val="00A73E49"/>
    <w:rsid w:val="00A7622A"/>
    <w:rsid w:val="00A93657"/>
    <w:rsid w:val="00AA1A53"/>
    <w:rsid w:val="00AA1CED"/>
    <w:rsid w:val="00AA5DB7"/>
    <w:rsid w:val="00AA77A8"/>
    <w:rsid w:val="00AB0E73"/>
    <w:rsid w:val="00AB31F6"/>
    <w:rsid w:val="00AD310F"/>
    <w:rsid w:val="00AD5AF9"/>
    <w:rsid w:val="00AE2EBC"/>
    <w:rsid w:val="00AE377D"/>
    <w:rsid w:val="00AF55F8"/>
    <w:rsid w:val="00B02158"/>
    <w:rsid w:val="00B12259"/>
    <w:rsid w:val="00B21617"/>
    <w:rsid w:val="00B2585B"/>
    <w:rsid w:val="00B36B92"/>
    <w:rsid w:val="00B569C2"/>
    <w:rsid w:val="00B71ECF"/>
    <w:rsid w:val="00B746A7"/>
    <w:rsid w:val="00B97036"/>
    <w:rsid w:val="00BC2044"/>
    <w:rsid w:val="00BC584F"/>
    <w:rsid w:val="00BD2FBB"/>
    <w:rsid w:val="00BF6F03"/>
    <w:rsid w:val="00C05DF8"/>
    <w:rsid w:val="00C060B1"/>
    <w:rsid w:val="00C37EEC"/>
    <w:rsid w:val="00C519FD"/>
    <w:rsid w:val="00C533C8"/>
    <w:rsid w:val="00C53490"/>
    <w:rsid w:val="00C64BE4"/>
    <w:rsid w:val="00C816D4"/>
    <w:rsid w:val="00C8171D"/>
    <w:rsid w:val="00C92D61"/>
    <w:rsid w:val="00C93CD5"/>
    <w:rsid w:val="00CB4417"/>
    <w:rsid w:val="00CC005F"/>
    <w:rsid w:val="00CC4F61"/>
    <w:rsid w:val="00CD29F8"/>
    <w:rsid w:val="00CE34A3"/>
    <w:rsid w:val="00CF57C4"/>
    <w:rsid w:val="00D01278"/>
    <w:rsid w:val="00D0505B"/>
    <w:rsid w:val="00D13643"/>
    <w:rsid w:val="00D15E16"/>
    <w:rsid w:val="00D22D71"/>
    <w:rsid w:val="00D2433B"/>
    <w:rsid w:val="00D24F3F"/>
    <w:rsid w:val="00D42670"/>
    <w:rsid w:val="00D4597E"/>
    <w:rsid w:val="00D55874"/>
    <w:rsid w:val="00D56353"/>
    <w:rsid w:val="00D64A0C"/>
    <w:rsid w:val="00D67F57"/>
    <w:rsid w:val="00D828CC"/>
    <w:rsid w:val="00D9637F"/>
    <w:rsid w:val="00DA2D76"/>
    <w:rsid w:val="00DA3D10"/>
    <w:rsid w:val="00DA3E42"/>
    <w:rsid w:val="00DA64CA"/>
    <w:rsid w:val="00DB2114"/>
    <w:rsid w:val="00DB6209"/>
    <w:rsid w:val="00DB72C9"/>
    <w:rsid w:val="00DC0BBE"/>
    <w:rsid w:val="00DD02BC"/>
    <w:rsid w:val="00DE2C2A"/>
    <w:rsid w:val="00E011C5"/>
    <w:rsid w:val="00E01609"/>
    <w:rsid w:val="00E05CC9"/>
    <w:rsid w:val="00E065BB"/>
    <w:rsid w:val="00E07B5D"/>
    <w:rsid w:val="00E11570"/>
    <w:rsid w:val="00E22F8D"/>
    <w:rsid w:val="00E264C7"/>
    <w:rsid w:val="00E3357B"/>
    <w:rsid w:val="00E3482D"/>
    <w:rsid w:val="00E41E26"/>
    <w:rsid w:val="00E42FA4"/>
    <w:rsid w:val="00E437DD"/>
    <w:rsid w:val="00E5221B"/>
    <w:rsid w:val="00E564D0"/>
    <w:rsid w:val="00E73B7C"/>
    <w:rsid w:val="00E73E40"/>
    <w:rsid w:val="00E7457C"/>
    <w:rsid w:val="00E76B3A"/>
    <w:rsid w:val="00E77E64"/>
    <w:rsid w:val="00E95F14"/>
    <w:rsid w:val="00E96805"/>
    <w:rsid w:val="00EA0E2C"/>
    <w:rsid w:val="00EA26BA"/>
    <w:rsid w:val="00EA3B50"/>
    <w:rsid w:val="00EB4484"/>
    <w:rsid w:val="00EB4623"/>
    <w:rsid w:val="00EC5B92"/>
    <w:rsid w:val="00ED145D"/>
    <w:rsid w:val="00ED3ECB"/>
    <w:rsid w:val="00ED6B1A"/>
    <w:rsid w:val="00EF30C4"/>
    <w:rsid w:val="00EF6776"/>
    <w:rsid w:val="00F0317F"/>
    <w:rsid w:val="00F10D1B"/>
    <w:rsid w:val="00F133DF"/>
    <w:rsid w:val="00F16FD9"/>
    <w:rsid w:val="00F31AFB"/>
    <w:rsid w:val="00F40CDB"/>
    <w:rsid w:val="00F4700A"/>
    <w:rsid w:val="00F472EF"/>
    <w:rsid w:val="00F56B72"/>
    <w:rsid w:val="00F57C2F"/>
    <w:rsid w:val="00F602D1"/>
    <w:rsid w:val="00F745B6"/>
    <w:rsid w:val="00F87B8E"/>
    <w:rsid w:val="00F93F95"/>
    <w:rsid w:val="00FA69C7"/>
    <w:rsid w:val="00FD5AE1"/>
    <w:rsid w:val="00FE0EF7"/>
    <w:rsid w:val="00FE4FE0"/>
    <w:rsid w:val="00FE5109"/>
    <w:rsid w:val="010F1DA1"/>
    <w:rsid w:val="02234BBB"/>
    <w:rsid w:val="02317AF5"/>
    <w:rsid w:val="02374FEA"/>
    <w:rsid w:val="03CF3A69"/>
    <w:rsid w:val="04536448"/>
    <w:rsid w:val="062F07EF"/>
    <w:rsid w:val="06504D07"/>
    <w:rsid w:val="07641007"/>
    <w:rsid w:val="077048C3"/>
    <w:rsid w:val="082320BB"/>
    <w:rsid w:val="085D7896"/>
    <w:rsid w:val="087921F6"/>
    <w:rsid w:val="08C416C3"/>
    <w:rsid w:val="08D26B50"/>
    <w:rsid w:val="09774987"/>
    <w:rsid w:val="097A6225"/>
    <w:rsid w:val="099F7A3A"/>
    <w:rsid w:val="0A911A78"/>
    <w:rsid w:val="0D091D9A"/>
    <w:rsid w:val="0EB2396F"/>
    <w:rsid w:val="0EEF6D6E"/>
    <w:rsid w:val="0F4B669A"/>
    <w:rsid w:val="0FB81855"/>
    <w:rsid w:val="10030D22"/>
    <w:rsid w:val="10B335E5"/>
    <w:rsid w:val="11BF511D"/>
    <w:rsid w:val="127C6B6A"/>
    <w:rsid w:val="12BA7692"/>
    <w:rsid w:val="12CD386A"/>
    <w:rsid w:val="13516249"/>
    <w:rsid w:val="15157390"/>
    <w:rsid w:val="156264EB"/>
    <w:rsid w:val="15EE5FD1"/>
    <w:rsid w:val="16B014D8"/>
    <w:rsid w:val="16FE3270"/>
    <w:rsid w:val="172123D6"/>
    <w:rsid w:val="17DB4A19"/>
    <w:rsid w:val="17F252EB"/>
    <w:rsid w:val="18626A98"/>
    <w:rsid w:val="1929373E"/>
    <w:rsid w:val="1A030EF1"/>
    <w:rsid w:val="1A604FC3"/>
    <w:rsid w:val="1A734CF7"/>
    <w:rsid w:val="1B6D5BEA"/>
    <w:rsid w:val="1D0B5AE9"/>
    <w:rsid w:val="1D7C6F7B"/>
    <w:rsid w:val="1DF75C3F"/>
    <w:rsid w:val="1E0539D6"/>
    <w:rsid w:val="1E7F010E"/>
    <w:rsid w:val="1EFA59E6"/>
    <w:rsid w:val="1F38650F"/>
    <w:rsid w:val="1F470500"/>
    <w:rsid w:val="20A04C33"/>
    <w:rsid w:val="20BD4F1E"/>
    <w:rsid w:val="214178FD"/>
    <w:rsid w:val="21507B40"/>
    <w:rsid w:val="21E1093B"/>
    <w:rsid w:val="225B49EE"/>
    <w:rsid w:val="2277734E"/>
    <w:rsid w:val="243E6375"/>
    <w:rsid w:val="247C6E9E"/>
    <w:rsid w:val="248A06DA"/>
    <w:rsid w:val="24FE5B05"/>
    <w:rsid w:val="256040C9"/>
    <w:rsid w:val="25C10857"/>
    <w:rsid w:val="26404627"/>
    <w:rsid w:val="27247AA4"/>
    <w:rsid w:val="27602AA7"/>
    <w:rsid w:val="27696756"/>
    <w:rsid w:val="28193161"/>
    <w:rsid w:val="287A36F4"/>
    <w:rsid w:val="288F53F1"/>
    <w:rsid w:val="29812E27"/>
    <w:rsid w:val="2A0616E3"/>
    <w:rsid w:val="2A253F15"/>
    <w:rsid w:val="2AB70C30"/>
    <w:rsid w:val="2B285689"/>
    <w:rsid w:val="2BD870AF"/>
    <w:rsid w:val="2CDF383C"/>
    <w:rsid w:val="2D411B5C"/>
    <w:rsid w:val="2D742E08"/>
    <w:rsid w:val="2DDE64D3"/>
    <w:rsid w:val="2DEC6E42"/>
    <w:rsid w:val="2E382087"/>
    <w:rsid w:val="2F31050A"/>
    <w:rsid w:val="2FF3270A"/>
    <w:rsid w:val="30324927"/>
    <w:rsid w:val="3058256D"/>
    <w:rsid w:val="30B21F41"/>
    <w:rsid w:val="30F32296"/>
    <w:rsid w:val="31215055"/>
    <w:rsid w:val="312D57A8"/>
    <w:rsid w:val="31670F96"/>
    <w:rsid w:val="31AD3D05"/>
    <w:rsid w:val="32C82980"/>
    <w:rsid w:val="33E365F1"/>
    <w:rsid w:val="3545630E"/>
    <w:rsid w:val="35926521"/>
    <w:rsid w:val="35C81F43"/>
    <w:rsid w:val="35E93C67"/>
    <w:rsid w:val="36C97D20"/>
    <w:rsid w:val="37922808"/>
    <w:rsid w:val="39167FFD"/>
    <w:rsid w:val="39247B5B"/>
    <w:rsid w:val="3A1C285D"/>
    <w:rsid w:val="3AE07E35"/>
    <w:rsid w:val="3B6B584A"/>
    <w:rsid w:val="3BB224BC"/>
    <w:rsid w:val="3C0B2B89"/>
    <w:rsid w:val="3C917532"/>
    <w:rsid w:val="3DE418E4"/>
    <w:rsid w:val="3F6251B6"/>
    <w:rsid w:val="40DE086C"/>
    <w:rsid w:val="4147555C"/>
    <w:rsid w:val="42AB2D37"/>
    <w:rsid w:val="431C38CE"/>
    <w:rsid w:val="44171033"/>
    <w:rsid w:val="448B0D0B"/>
    <w:rsid w:val="44E126D9"/>
    <w:rsid w:val="458B01B0"/>
    <w:rsid w:val="4645313C"/>
    <w:rsid w:val="469F284C"/>
    <w:rsid w:val="47A3636C"/>
    <w:rsid w:val="48F826E7"/>
    <w:rsid w:val="4905231A"/>
    <w:rsid w:val="495F368B"/>
    <w:rsid w:val="49997A26"/>
    <w:rsid w:val="4A162E25"/>
    <w:rsid w:val="4A437992"/>
    <w:rsid w:val="4A5D4EF8"/>
    <w:rsid w:val="4ABE4C55"/>
    <w:rsid w:val="4ADE466E"/>
    <w:rsid w:val="4BA10E14"/>
    <w:rsid w:val="4C8D482A"/>
    <w:rsid w:val="4DA60964"/>
    <w:rsid w:val="4DF0302D"/>
    <w:rsid w:val="4E4A0AB9"/>
    <w:rsid w:val="4E4F56D1"/>
    <w:rsid w:val="4EA74993"/>
    <w:rsid w:val="4ED94C12"/>
    <w:rsid w:val="4F6C34E7"/>
    <w:rsid w:val="4F846E98"/>
    <w:rsid w:val="511B51C5"/>
    <w:rsid w:val="523227C6"/>
    <w:rsid w:val="52E9540A"/>
    <w:rsid w:val="54330A77"/>
    <w:rsid w:val="5495703C"/>
    <w:rsid w:val="566364ED"/>
    <w:rsid w:val="57566F57"/>
    <w:rsid w:val="587566DD"/>
    <w:rsid w:val="5889510A"/>
    <w:rsid w:val="58AB399F"/>
    <w:rsid w:val="594E7013"/>
    <w:rsid w:val="59AA358A"/>
    <w:rsid w:val="5A056A12"/>
    <w:rsid w:val="5AA25916"/>
    <w:rsid w:val="5B0647F0"/>
    <w:rsid w:val="5B372BFB"/>
    <w:rsid w:val="5B620A5D"/>
    <w:rsid w:val="5BC546AB"/>
    <w:rsid w:val="5C205D85"/>
    <w:rsid w:val="5C702869"/>
    <w:rsid w:val="5C8E2CEF"/>
    <w:rsid w:val="5CF90E52"/>
    <w:rsid w:val="5D2E4F5F"/>
    <w:rsid w:val="5D5E6B65"/>
    <w:rsid w:val="5DAB5B22"/>
    <w:rsid w:val="5DC56BE4"/>
    <w:rsid w:val="5E26182A"/>
    <w:rsid w:val="5E2F0501"/>
    <w:rsid w:val="5E3E0745"/>
    <w:rsid w:val="5EB6477F"/>
    <w:rsid w:val="5ECF1AD4"/>
    <w:rsid w:val="5EDD7F5D"/>
    <w:rsid w:val="5F4D6E91"/>
    <w:rsid w:val="5F8959EF"/>
    <w:rsid w:val="5FD80C9E"/>
    <w:rsid w:val="5FFE63DD"/>
    <w:rsid w:val="60AA20C1"/>
    <w:rsid w:val="60EC092C"/>
    <w:rsid w:val="61744E64"/>
    <w:rsid w:val="61D4389A"/>
    <w:rsid w:val="62B62F9F"/>
    <w:rsid w:val="62E23D94"/>
    <w:rsid w:val="63AB062A"/>
    <w:rsid w:val="66106E6A"/>
    <w:rsid w:val="663F65C2"/>
    <w:rsid w:val="674C0B08"/>
    <w:rsid w:val="676A2DDC"/>
    <w:rsid w:val="68392EE1"/>
    <w:rsid w:val="684E5A28"/>
    <w:rsid w:val="6985191D"/>
    <w:rsid w:val="69AE4852"/>
    <w:rsid w:val="69BE2739"/>
    <w:rsid w:val="6A2829D5"/>
    <w:rsid w:val="6AED47B1"/>
    <w:rsid w:val="6BC962F5"/>
    <w:rsid w:val="6BCF6E80"/>
    <w:rsid w:val="6BDE47B7"/>
    <w:rsid w:val="6C1C5957"/>
    <w:rsid w:val="6C7C419F"/>
    <w:rsid w:val="6CA16A6E"/>
    <w:rsid w:val="6CB00A5F"/>
    <w:rsid w:val="6D25144D"/>
    <w:rsid w:val="6E9248C1"/>
    <w:rsid w:val="6F6232DA"/>
    <w:rsid w:val="714D0F73"/>
    <w:rsid w:val="71AA0173"/>
    <w:rsid w:val="71D574ED"/>
    <w:rsid w:val="72536115"/>
    <w:rsid w:val="727918F3"/>
    <w:rsid w:val="72EE0533"/>
    <w:rsid w:val="734D525A"/>
    <w:rsid w:val="73685CDC"/>
    <w:rsid w:val="73B47087"/>
    <w:rsid w:val="73B928EF"/>
    <w:rsid w:val="73D019E7"/>
    <w:rsid w:val="74940C67"/>
    <w:rsid w:val="74BC7B84"/>
    <w:rsid w:val="74E25E76"/>
    <w:rsid w:val="75226272"/>
    <w:rsid w:val="75492FFC"/>
    <w:rsid w:val="759A22AD"/>
    <w:rsid w:val="75D752AF"/>
    <w:rsid w:val="763B07CD"/>
    <w:rsid w:val="767174B1"/>
    <w:rsid w:val="76A333E3"/>
    <w:rsid w:val="76E23F0B"/>
    <w:rsid w:val="76E9061E"/>
    <w:rsid w:val="7840433D"/>
    <w:rsid w:val="79DE4E5E"/>
    <w:rsid w:val="7A342CD0"/>
    <w:rsid w:val="7A861051"/>
    <w:rsid w:val="7AA5757D"/>
    <w:rsid w:val="7BEB3862"/>
    <w:rsid w:val="7C200904"/>
    <w:rsid w:val="7C5C650E"/>
    <w:rsid w:val="7D5848BE"/>
    <w:rsid w:val="7DA4016C"/>
    <w:rsid w:val="7E5F22E5"/>
    <w:rsid w:val="7E9E2E0E"/>
    <w:rsid w:val="7F1B620C"/>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38" w:lineRule="atLeast"/>
      <w:jc w:val="both"/>
      <w:textAlignment w:val="baseline"/>
    </w:pPr>
    <w:rPr>
      <w:rFonts w:ascii="Times New Roman" w:hAnsi="Times New Roman" w:eastAsia="仿宋_GB2312" w:cs="Times New Roman"/>
      <w:color w:val="000000"/>
      <w:sz w:val="32"/>
      <w:u w:color="000000"/>
      <w:lang w:val="en-US" w:eastAsia="zh-CN" w:bidi="ar-SA"/>
    </w:rPr>
  </w:style>
  <w:style w:type="paragraph" w:styleId="2">
    <w:name w:val="heading 1"/>
    <w:basedOn w:val="1"/>
    <w:next w:val="1"/>
    <w:link w:val="19"/>
    <w:autoRedefine/>
    <w:qFormat/>
    <w:uiPriority w:val="9"/>
    <w:pPr>
      <w:keepNext/>
      <w:keepLines/>
      <w:widowControl w:val="0"/>
      <w:spacing w:before="300" w:after="300" w:line="700" w:lineRule="exact"/>
      <w:jc w:val="center"/>
      <w:textAlignment w:val="auto"/>
      <w:outlineLvl w:val="0"/>
    </w:pPr>
    <w:rPr>
      <w:rFonts w:ascii="Calibri" w:hAnsi="Calibri" w:eastAsia="方正小标宋简体"/>
      <w:b/>
      <w:bCs/>
      <w:color w:val="auto"/>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unhideWhenUsed/>
    <w:qFormat/>
    <w:uiPriority w:val="99"/>
    <w:pPr>
      <w:widowControl w:val="0"/>
      <w:spacing w:line="240" w:lineRule="auto"/>
      <w:jc w:val="left"/>
      <w:textAlignment w:val="auto"/>
    </w:pPr>
    <w:rPr>
      <w:rFonts w:asciiTheme="minorHAnsi" w:hAnsiTheme="minorHAnsi" w:eastAsiaTheme="minorEastAsia" w:cstheme="minorBidi"/>
      <w:color w:val="auto"/>
      <w:kern w:val="2"/>
      <w:sz w:val="21"/>
      <w:szCs w:val="22"/>
    </w:rPr>
  </w:style>
  <w:style w:type="paragraph" w:styleId="4">
    <w:name w:val="Body Text Indent"/>
    <w:basedOn w:val="1"/>
    <w:autoRedefine/>
    <w:qFormat/>
    <w:uiPriority w:val="0"/>
    <w:pPr>
      <w:ind w:firstLine="640" w:firstLineChars="200"/>
    </w:pPr>
    <w:rPr>
      <w:rFonts w:eastAsia="仿宋_GB2312"/>
      <w:sz w:val="32"/>
    </w:rPr>
  </w:style>
  <w:style w:type="paragraph" w:styleId="5">
    <w:name w:val="Date"/>
    <w:basedOn w:val="1"/>
    <w:next w:val="1"/>
    <w:link w:val="17"/>
    <w:autoRedefine/>
    <w:qFormat/>
    <w:uiPriority w:val="0"/>
    <w:pPr>
      <w:ind w:left="100" w:leftChars="2500"/>
    </w:pPr>
  </w:style>
  <w:style w:type="paragraph" w:styleId="6">
    <w:name w:val="Balloon Text"/>
    <w:basedOn w:val="1"/>
    <w:link w:val="16"/>
    <w:autoRedefine/>
    <w:qFormat/>
    <w:uiPriority w:val="0"/>
    <w:pPr>
      <w:spacing w:line="240" w:lineRule="auto"/>
    </w:pPr>
    <w:rPr>
      <w:sz w:val="18"/>
      <w:szCs w:val="18"/>
    </w:rPr>
  </w:style>
  <w:style w:type="paragraph" w:styleId="7">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autoRedefine/>
    <w:qFormat/>
    <w:uiPriority w:val="99"/>
    <w:pPr>
      <w:jc w:val="left"/>
    </w:pPr>
    <w:rPr>
      <w:sz w:val="24"/>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Hyperlink"/>
    <w:basedOn w:val="12"/>
    <w:autoRedefine/>
    <w:qFormat/>
    <w:uiPriority w:val="0"/>
    <w:rPr>
      <w:color w:val="000099"/>
      <w:u w:val="none"/>
    </w:rPr>
  </w:style>
  <w:style w:type="character" w:customStyle="1" w:styleId="14">
    <w:name w:val="页眉 Char"/>
    <w:basedOn w:val="12"/>
    <w:link w:val="8"/>
    <w:autoRedefine/>
    <w:qFormat/>
    <w:uiPriority w:val="0"/>
    <w:rPr>
      <w:rFonts w:eastAsia="仿宋_GB2312"/>
      <w:color w:val="000000"/>
      <w:sz w:val="18"/>
      <w:szCs w:val="18"/>
      <w:u w:color="000000"/>
    </w:rPr>
  </w:style>
  <w:style w:type="character" w:customStyle="1" w:styleId="15">
    <w:name w:val="页脚 Char"/>
    <w:basedOn w:val="12"/>
    <w:link w:val="7"/>
    <w:autoRedefine/>
    <w:qFormat/>
    <w:uiPriority w:val="0"/>
    <w:rPr>
      <w:rFonts w:eastAsia="仿宋_GB2312"/>
      <w:color w:val="000000"/>
      <w:sz w:val="18"/>
      <w:szCs w:val="18"/>
      <w:u w:color="000000"/>
    </w:rPr>
  </w:style>
  <w:style w:type="character" w:customStyle="1" w:styleId="16">
    <w:name w:val="批注框文本 Char"/>
    <w:basedOn w:val="12"/>
    <w:link w:val="6"/>
    <w:autoRedefine/>
    <w:qFormat/>
    <w:uiPriority w:val="0"/>
    <w:rPr>
      <w:rFonts w:eastAsia="仿宋_GB2312"/>
      <w:color w:val="000000"/>
      <w:sz w:val="18"/>
      <w:szCs w:val="18"/>
      <w:u w:color="000000"/>
    </w:rPr>
  </w:style>
  <w:style w:type="character" w:customStyle="1" w:styleId="17">
    <w:name w:val="日期 Char"/>
    <w:basedOn w:val="12"/>
    <w:link w:val="5"/>
    <w:autoRedefine/>
    <w:qFormat/>
    <w:uiPriority w:val="0"/>
    <w:rPr>
      <w:rFonts w:eastAsia="仿宋_GB2312"/>
      <w:color w:val="000000"/>
      <w:sz w:val="31"/>
      <w:u w:color="000000"/>
    </w:rPr>
  </w:style>
  <w:style w:type="paragraph" w:customStyle="1" w:styleId="18">
    <w:name w:val="列出段落1"/>
    <w:basedOn w:val="1"/>
    <w:autoRedefine/>
    <w:unhideWhenUsed/>
    <w:qFormat/>
    <w:uiPriority w:val="99"/>
    <w:pPr>
      <w:widowControl w:val="0"/>
      <w:spacing w:line="240" w:lineRule="auto"/>
      <w:ind w:firstLine="420" w:firstLineChars="200"/>
      <w:textAlignment w:val="auto"/>
    </w:pPr>
    <w:rPr>
      <w:rFonts w:eastAsia="宋体"/>
      <w:color w:val="auto"/>
      <w:kern w:val="2"/>
      <w:sz w:val="21"/>
      <w:szCs w:val="24"/>
    </w:rPr>
  </w:style>
  <w:style w:type="character" w:customStyle="1" w:styleId="19">
    <w:name w:val="标题 1 Char"/>
    <w:basedOn w:val="12"/>
    <w:link w:val="2"/>
    <w:autoRedefine/>
    <w:qFormat/>
    <w:uiPriority w:val="9"/>
    <w:rPr>
      <w:rFonts w:ascii="Calibri" w:hAnsi="Calibri" w:eastAsia="方正小标宋简体"/>
      <w:b/>
      <w:bCs/>
      <w:kern w:val="44"/>
      <w:sz w:val="44"/>
      <w:szCs w:val="44"/>
    </w:rPr>
  </w:style>
  <w:style w:type="table" w:customStyle="1" w:styleId="20">
    <w:name w:val="网格型1"/>
    <w:basedOn w:val="10"/>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Body text|1_"/>
    <w:basedOn w:val="12"/>
    <w:link w:val="22"/>
    <w:autoRedefine/>
    <w:qFormat/>
    <w:uiPriority w:val="0"/>
    <w:rPr>
      <w:rFonts w:ascii="宋体" w:hAnsi="宋体" w:cs="宋体"/>
      <w:sz w:val="19"/>
      <w:szCs w:val="19"/>
      <w:lang w:val="zh-TW" w:eastAsia="zh-TW" w:bidi="zh-TW"/>
    </w:rPr>
  </w:style>
  <w:style w:type="paragraph" w:customStyle="1" w:styleId="22">
    <w:name w:val="Body text|1"/>
    <w:basedOn w:val="1"/>
    <w:link w:val="21"/>
    <w:autoRedefine/>
    <w:qFormat/>
    <w:uiPriority w:val="0"/>
    <w:pPr>
      <w:widowControl w:val="0"/>
      <w:spacing w:line="413" w:lineRule="auto"/>
      <w:jc w:val="left"/>
      <w:textAlignment w:val="auto"/>
    </w:pPr>
    <w:rPr>
      <w:rFonts w:ascii="宋体" w:hAnsi="宋体" w:eastAsia="宋体" w:cs="宋体"/>
      <w:color w:val="auto"/>
      <w:sz w:val="19"/>
      <w:szCs w:val="19"/>
      <w:lang w:val="zh-TW" w:eastAsia="zh-TW" w:bidi="zh-TW"/>
    </w:rPr>
  </w:style>
  <w:style w:type="character" w:customStyle="1" w:styleId="23">
    <w:name w:val="font01"/>
    <w:basedOn w:val="12"/>
    <w:autoRedefine/>
    <w:qFormat/>
    <w:uiPriority w:val="0"/>
    <w:rPr>
      <w:rFonts w:hint="eastAsia" w:ascii="宋体" w:hAnsi="宋体" w:eastAsia="宋体" w:cs="宋体"/>
      <w:color w:val="000000"/>
      <w:sz w:val="22"/>
      <w:szCs w:val="22"/>
      <w:u w:val="none"/>
    </w:rPr>
  </w:style>
  <w:style w:type="character" w:customStyle="1" w:styleId="24">
    <w:name w:val="font11"/>
    <w:basedOn w:val="12"/>
    <w:autoRedefine/>
    <w:qFormat/>
    <w:uiPriority w:val="0"/>
    <w:rPr>
      <w:rFonts w:ascii="Calibri" w:hAnsi="Calibri" w:cs="Calibri"/>
      <w:color w:val="000000"/>
      <w:sz w:val="22"/>
      <w:szCs w:val="22"/>
      <w:u w:val="none"/>
    </w:rPr>
  </w:style>
  <w:style w:type="character" w:customStyle="1" w:styleId="25">
    <w:name w:val="批注文字 Char"/>
    <w:basedOn w:val="12"/>
    <w:link w:val="3"/>
    <w:autoRedefine/>
    <w:qFormat/>
    <w:uiPriority w:val="99"/>
    <w:rPr>
      <w:rFonts w:asciiTheme="minorHAnsi" w:hAnsiTheme="minorHAnsi" w:eastAsiaTheme="minorEastAsia" w:cstheme="minorBidi"/>
      <w:kern w:val="2"/>
      <w:sz w:val="21"/>
      <w:szCs w:val="22"/>
      <w:u w:color="000000"/>
    </w:rPr>
  </w:style>
  <w:style w:type="paragraph" w:styleId="2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701CA-DB89-47B4-B58D-F473474F7FFE}">
  <ds:schemaRefs/>
</ds:datastoreItem>
</file>

<file path=docProps/app.xml><?xml version="1.0" encoding="utf-8"?>
<Properties xmlns="http://schemas.openxmlformats.org/officeDocument/2006/extended-properties" xmlns:vt="http://schemas.openxmlformats.org/officeDocument/2006/docPropsVTypes">
  <Template>Normal</Template>
  <Pages>16</Pages>
  <Words>4959</Words>
  <Characters>5095</Characters>
  <Lines>8</Lines>
  <Paragraphs>2</Paragraphs>
  <TotalTime>3</TotalTime>
  <ScaleCrop>false</ScaleCrop>
  <LinksUpToDate>false</LinksUpToDate>
  <CharactersWithSpaces>5471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2019-02-15T06:50:00Z</dcterms:created>
  <dc:creator>lq</dc:creator>
  <cp:lastModifiedBy>MIEEWEE</cp:lastModifiedBy>
  <cp:lastPrinted>2024-05-20T03:08:00Z</cp:lastPrinted>
  <dcterms:modified xsi:type="dcterms:W3CDTF">2024-05-20T08:54:35Z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AAA074E803EE428C8CB6F491E611D64C_13</vt:lpwstr>
  </property>
</Properties>
</file>